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https://www.velvetjobs.com/job-descriptions/emergency-services</w:t>
        </w:r>
      </w:hyperlink>
    </w:p>
    <w:p>
      <w:pPr>
        <w:pStyle w:val="Heading1"/>
      </w:pPr>
      <w:bookmarkStart w:id="21" w:name="example-of-emergency-services-job-description"/>
      <w:r>
        <w:t xml:space="preserve">Example of Emergency Services Job Description</w:t>
      </w:r>
      <w:bookmarkEnd w:id="21"/>
    </w:p>
    <w:p>
      <w:pPr>
        <w:pStyle w:val="Compact"/>
      </w:pPr>
      <w:r>
        <w:t xml:space="preserve">Our growing company is hiring for an emergency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ergency-services"/>
      <w:r>
        <w:t xml:space="preserve">Responsibilities for emergency services</w:t>
      </w:r>
      <w:bookmarkEnd w:id="22"/>
    </w:p>
    <w:p>
      <w:pPr>
        <w:pStyle w:val="Compact"/>
        <w:numPr>
          <w:numId w:val="1001"/>
          <w:ilvl w:val="0"/>
        </w:numPr>
      </w:pPr>
      <w:r>
        <w:t xml:space="preserve">The Subcontractor shall ensure that management of safety and environmental functions and activities is an integral and visible part of the Subcontractor work planning and execution processes</w:t>
      </w:r>
    </w:p>
    <w:p>
      <w:pPr>
        <w:pStyle w:val="Compact"/>
        <w:numPr>
          <w:numId w:val="1001"/>
          <w:ilvl w:val="0"/>
        </w:numPr>
      </w:pPr>
      <w:r>
        <w:t xml:space="preserve">The Subcontractor shall flow down safety and environmental requirements to the lowest tier Subcontractor performing work on the Hanford Site commensurate with the risk and complexity of the work</w:t>
      </w:r>
    </w:p>
    <w:p>
      <w:pPr>
        <w:pStyle w:val="Compact"/>
        <w:numPr>
          <w:numId w:val="1001"/>
          <w:ilvl w:val="0"/>
        </w:numPr>
      </w:pPr>
      <w:r>
        <w:t xml:space="preserve">Must be able to multi-task and perform duties independently</w:t>
      </w:r>
    </w:p>
    <w:p>
      <w:pPr>
        <w:pStyle w:val="Compact"/>
        <w:numPr>
          <w:numId w:val="1001"/>
          <w:ilvl w:val="0"/>
        </w:numPr>
      </w:pPr>
      <w:r>
        <w:t xml:space="preserve">Performs and documents vital signs, notifies triage nurse or physician on duty of possibly critical patients, communicates as appropriate to waiting room patients</w:t>
      </w:r>
    </w:p>
    <w:p>
      <w:pPr>
        <w:pStyle w:val="Compact"/>
        <w:numPr>
          <w:numId w:val="1001"/>
          <w:ilvl w:val="0"/>
        </w:numPr>
      </w:pPr>
      <w:r>
        <w:t xml:space="preserve">Conducts needs analysis to determine need for supplies based on ED volume</w:t>
      </w:r>
    </w:p>
    <w:p>
      <w:pPr>
        <w:pStyle w:val="Compact"/>
        <w:numPr>
          <w:numId w:val="1001"/>
          <w:ilvl w:val="0"/>
        </w:numPr>
      </w:pPr>
      <w:r>
        <w:t xml:space="preserve">Ensures that physician orders are accurately entered into the computer</w:t>
      </w:r>
    </w:p>
    <w:p>
      <w:pPr>
        <w:pStyle w:val="Compact"/>
        <w:numPr>
          <w:numId w:val="1001"/>
          <w:ilvl w:val="0"/>
        </w:numPr>
      </w:pPr>
      <w:r>
        <w:t xml:space="preserve">Answers phones and direct inquiries as appropriate</w:t>
      </w:r>
    </w:p>
    <w:p>
      <w:pPr>
        <w:pStyle w:val="Compact"/>
        <w:numPr>
          <w:numId w:val="1001"/>
          <w:ilvl w:val="0"/>
        </w:numPr>
      </w:pPr>
      <w:r>
        <w:t xml:space="preserve">Supports nursing care of Behavioral Health Patients by direct observation or monitoring based on assigned levels to ensure the safety of the patient and staff</w:t>
      </w:r>
    </w:p>
    <w:p>
      <w:pPr>
        <w:pStyle w:val="Compact"/>
        <w:numPr>
          <w:numId w:val="1001"/>
          <w:ilvl w:val="0"/>
        </w:numPr>
      </w:pPr>
      <w:r>
        <w:t xml:space="preserve">Identifies problems as they relate to the individual needs of the patients – and reports and carries out individualized patient care under direct supervision of an RN</w:t>
      </w:r>
    </w:p>
    <w:p>
      <w:pPr>
        <w:pStyle w:val="Compact"/>
        <w:numPr>
          <w:numId w:val="1001"/>
          <w:ilvl w:val="0"/>
        </w:numPr>
      </w:pPr>
      <w:r>
        <w:t xml:space="preserve">When serving as a monitor tech observing Behavioral Health patients via a camera monitor to ensure the safety of the patient, staff and identifies changes in behavior</w:t>
      </w:r>
    </w:p>
    <w:p>
      <w:pPr>
        <w:pStyle w:val="Heading2"/>
      </w:pPr>
      <w:bookmarkStart w:id="23" w:name="qualifications-for-emergency-services"/>
      <w:r>
        <w:t xml:space="preserve">Qualifications for emergency services</w:t>
      </w:r>
      <w:bookmarkEnd w:id="23"/>
    </w:p>
    <w:p>
      <w:pPr>
        <w:pStyle w:val="Compact"/>
        <w:numPr>
          <w:numId w:val="1002"/>
          <w:ilvl w:val="0"/>
        </w:numPr>
      </w:pPr>
      <w:r>
        <w:t xml:space="preserve">Ten years requirements management experience with the U.S. Department of Energy and/or DOE contractors</w:t>
      </w:r>
    </w:p>
    <w:p>
      <w:pPr>
        <w:pStyle w:val="Compact"/>
        <w:numPr>
          <w:numId w:val="1002"/>
          <w:ilvl w:val="0"/>
        </w:numPr>
      </w:pPr>
      <w:r>
        <w:t xml:space="preserve">Two years experience with Safeguards and Security, Emergency Management, and Fire Department issues relevant to DOE and/or DOE contractors</w:t>
      </w:r>
    </w:p>
    <w:p>
      <w:pPr>
        <w:pStyle w:val="Compact"/>
        <w:numPr>
          <w:numId w:val="1002"/>
          <w:ilvl w:val="0"/>
        </w:numPr>
      </w:pPr>
      <w:r>
        <w:t xml:space="preserve">General knowledge of the MSA contract and the DOE Orders and regulations applicable to its operation - Independently perform research using tools and databases available to support ES inquiries</w:t>
      </w:r>
    </w:p>
    <w:p>
      <w:pPr>
        <w:pStyle w:val="Compact"/>
        <w:numPr>
          <w:numId w:val="1002"/>
          <w:ilvl w:val="0"/>
        </w:numPr>
      </w:pPr>
      <w:r>
        <w:t xml:space="preserve">Detailed knowledge of the Hanford Site, its history, operations, past and present issues, generally and specifically as it relates to Emergency Management and Safeguards and Security issues</w:t>
      </w:r>
    </w:p>
    <w:p>
      <w:pPr>
        <w:pStyle w:val="Compact"/>
        <w:numPr>
          <w:numId w:val="1002"/>
          <w:ilvl w:val="0"/>
        </w:numPr>
      </w:pPr>
      <w:r>
        <w:t xml:space="preserve">Write in a clear and comprehensive manner on complicated topics</w:t>
      </w:r>
    </w:p>
    <w:p>
      <w:pPr>
        <w:pStyle w:val="Compact"/>
        <w:numPr>
          <w:numId w:val="1002"/>
          <w:ilvl w:val="0"/>
        </w:numPr>
      </w:pPr>
      <w:r>
        <w:t xml:space="preserve">EMT Certification or equivalent training with Emergency Services experience (*may be concurrent)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ergency-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ergency-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2021-10-28T13:21:38Z</dcterms:created>
  <dcterms:modified xsi:type="dcterms:W3CDTF">2021-10-28T13:21:38Z</dcterms:modified>
</cp:coreProperties>
</file>