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https://www.velvetjobs.com/job-descriptions/emergency-manager</w:t>
        </w:r>
      </w:hyperlink>
    </w:p>
    <w:p>
      <w:pPr>
        <w:pStyle w:val="Heading1"/>
      </w:pPr>
      <w:bookmarkStart w:id="21" w:name="example-of-emergency-manager-job-description"/>
      <w:r>
        <w:t xml:space="preserve">Example of Emergency Manager Job Description</w:t>
      </w:r>
      <w:bookmarkEnd w:id="21"/>
    </w:p>
    <w:p>
      <w:pPr>
        <w:pStyle w:val="Compact"/>
      </w:pPr>
      <w:r>
        <w:t xml:space="preserve">Our company is growing rapidly and is looking for an emergency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mergency-manager"/>
      <w:r>
        <w:t xml:space="preserve">Responsibilities for emergency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Foster a culture of employee empowerment and accessibility to emergency management resources</w:t>
      </w:r>
    </w:p>
    <w:p>
      <w:pPr>
        <w:pStyle w:val="Compact"/>
        <w:numPr>
          <w:numId w:val="1001"/>
          <w:ilvl w:val="0"/>
        </w:numPr>
      </w:pPr>
      <w:r>
        <w:t xml:space="preserve">Design, develop and execute trainings and exercises to test and improve the SIE response and readiness system</w:t>
      </w:r>
    </w:p>
    <w:p>
      <w:pPr>
        <w:pStyle w:val="Compact"/>
        <w:numPr>
          <w:numId w:val="1001"/>
          <w:ilvl w:val="0"/>
        </w:numPr>
      </w:pPr>
      <w:r>
        <w:t xml:space="preserve">Lead After-Action-Review (AARs) and implement improvement elements</w:t>
      </w:r>
    </w:p>
    <w:p>
      <w:pPr>
        <w:pStyle w:val="Compact"/>
        <w:numPr>
          <w:numId w:val="1001"/>
          <w:ilvl w:val="0"/>
        </w:numPr>
      </w:pPr>
      <w:r>
        <w:t xml:space="preserve">Provide guidance, and support, to team members traveling internationally</w:t>
      </w:r>
    </w:p>
    <w:p>
      <w:pPr>
        <w:pStyle w:val="Compact"/>
        <w:numPr>
          <w:numId w:val="1001"/>
          <w:ilvl w:val="0"/>
        </w:numPr>
      </w:pPr>
      <w:r>
        <w:t xml:space="preserve">Design, develop and conduct engaging preparedness and employee readiness events</w:t>
      </w:r>
    </w:p>
    <w:p>
      <w:pPr>
        <w:pStyle w:val="Compact"/>
        <w:numPr>
          <w:numId w:val="1001"/>
          <w:ilvl w:val="0"/>
        </w:numPr>
      </w:pPr>
      <w:r>
        <w:t xml:space="preserve">Support maturation of corporate safety programs, reporting, and related compliance issues</w:t>
      </w:r>
    </w:p>
    <w:p>
      <w:pPr>
        <w:pStyle w:val="Compact"/>
        <w:numPr>
          <w:numId w:val="1001"/>
          <w:ilvl w:val="0"/>
        </w:numPr>
      </w:pPr>
      <w:r>
        <w:t xml:space="preserve">Support the planning, implementation and ongoing management of the Alleviating Hunger and Homelessness Investment Cabinet</w:t>
      </w:r>
    </w:p>
    <w:p>
      <w:pPr>
        <w:pStyle w:val="Compact"/>
        <w:numPr>
          <w:numId w:val="1001"/>
          <w:ilvl w:val="0"/>
        </w:numPr>
      </w:pPr>
      <w:r>
        <w:t xml:space="preserve">Review the quarterly and annual reporting of the Alleviating Hunger and Homelessness program portfolio</w:t>
      </w:r>
    </w:p>
    <w:p>
      <w:pPr>
        <w:pStyle w:val="Compact"/>
        <w:numPr>
          <w:numId w:val="1001"/>
          <w:ilvl w:val="0"/>
        </w:numPr>
      </w:pPr>
      <w:r>
        <w:t xml:space="preserve">Work under the direction of the Senior Director of Community Investment to provide oversight, administration, and management of all EHS program funds</w:t>
      </w:r>
    </w:p>
    <w:p>
      <w:pPr>
        <w:pStyle w:val="Compact"/>
        <w:numPr>
          <w:numId w:val="1001"/>
          <w:ilvl w:val="0"/>
        </w:numPr>
      </w:pPr>
      <w:r>
        <w:t xml:space="preserve">Coordinate all activities of the Emergency Fund Network (EFN), to include coordinating and leading meetings and trainings</w:t>
      </w:r>
    </w:p>
    <w:p>
      <w:pPr>
        <w:pStyle w:val="Heading2"/>
      </w:pPr>
      <w:bookmarkStart w:id="23" w:name="qualifications-for-emergency-manager"/>
      <w:r>
        <w:t xml:space="preserve">Qualifications for emergency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psychiatric nursing experience as a registered nurse</w:t>
      </w:r>
    </w:p>
    <w:p>
      <w:pPr>
        <w:pStyle w:val="Compact"/>
        <w:numPr>
          <w:numId w:val="1002"/>
          <w:ilvl w:val="0"/>
        </w:numPr>
      </w:pPr>
      <w:r>
        <w:t xml:space="preserve">Experience in or ability to learn and adapt quickly to unionized healthcare environment</w:t>
      </w:r>
    </w:p>
    <w:p>
      <w:pPr>
        <w:pStyle w:val="Compact"/>
        <w:numPr>
          <w:numId w:val="1002"/>
          <w:ilvl w:val="0"/>
        </w:numPr>
      </w:pPr>
      <w:r>
        <w:t xml:space="preserve">ACLS (CT CPRACLS) , BASIC LIFE SUPPORT-AHA (CT CPRBLS) , REGISTERED NURSE (RN)</w:t>
      </w:r>
    </w:p>
    <w:p>
      <w:pPr>
        <w:pStyle w:val="Compact"/>
        <w:numPr>
          <w:numId w:val="1002"/>
          <w:ilvl w:val="0"/>
        </w:numPr>
      </w:pPr>
      <w:r>
        <w:t xml:space="preserve">Experience working in an Emergency Services setting is a plus</w:t>
      </w:r>
    </w:p>
    <w:p>
      <w:pPr>
        <w:pStyle w:val="Compact"/>
        <w:numPr>
          <w:numId w:val="1002"/>
          <w:ilvl w:val="0"/>
        </w:numPr>
      </w:pPr>
      <w:r>
        <w:t xml:space="preserve">EMT or EMT-Paramedic certification by NYS Department of Health with progressive EMS supervisory/management experience</w:t>
      </w:r>
    </w:p>
    <w:p>
      <w:pPr>
        <w:pStyle w:val="Compact"/>
        <w:numPr>
          <w:numId w:val="1002"/>
          <w:ilvl w:val="0"/>
        </w:numPr>
      </w:pPr>
      <w:r>
        <w:t xml:space="preserve">RNs hired into this position without a minimum of a Bachelor’s degree in Nursing must obtain a Bachelor’s degree in Nursing or higher within 30 months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ergenc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ergenc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2021-10-28T13:36:39Z</dcterms:created>
  <dcterms:modified xsi:type="dcterms:W3CDTF">2021-10-28T13:36:39Z</dcterms:modified>
</cp:coreProperties>
</file>