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https://www.velvetjobs.com/job-descriptions/embryologist</w:t>
        </w:r>
      </w:hyperlink>
    </w:p>
    <w:p>
      <w:pPr>
        <w:pStyle w:val="Heading1"/>
      </w:pPr>
      <w:bookmarkStart w:id="21" w:name="example-of-embryologist-job-description"/>
      <w:r>
        <w:t xml:space="preserve">Example of Embryologist Job Description</w:t>
      </w:r>
      <w:bookmarkEnd w:id="21"/>
    </w:p>
    <w:p>
      <w:pPr>
        <w:pStyle w:val="Compact"/>
      </w:pPr>
      <w:r>
        <w:t xml:space="preserve">Our growing company is looking for an embryologist. To join our growing team, please review the list of responsibilities and qualifications.</w:t>
      </w:r>
    </w:p>
    <w:p>
      <w:pPr>
        <w:pStyle w:val="Heading2"/>
      </w:pPr>
      <w:bookmarkStart w:id="22" w:name="responsibilities-for-embryologist"/>
      <w:r>
        <w:t xml:space="preserve">Responsibilities for embryologist</w:t>
      </w:r>
      <w:bookmarkEnd w:id="22"/>
    </w:p>
    <w:p>
      <w:pPr>
        <w:pStyle w:val="Compact"/>
        <w:numPr>
          <w:numId w:val="1001"/>
          <w:ilvl w:val="0"/>
        </w:numPr>
      </w:pPr>
      <w:r>
        <w:t xml:space="preserve">Performing ancillary procedures required to control for and improve the quality of services provided by the laboratory (include the preparation and labeling of media and tissue culture materials, media and supply testing, equipment monitoring)</w:t>
      </w:r>
    </w:p>
    <w:p>
      <w:pPr>
        <w:pStyle w:val="Compact"/>
        <w:numPr>
          <w:numId w:val="1001"/>
          <w:ilvl w:val="0"/>
        </w:numPr>
      </w:pPr>
      <w:r>
        <w:t xml:space="preserve">Contribute valuable judgments to the laboratory and physician team in reference to the status and appropriateness of clinical sperm, egg and embryo specimens</w:t>
      </w:r>
    </w:p>
    <w:p>
      <w:pPr>
        <w:pStyle w:val="Compact"/>
        <w:numPr>
          <w:numId w:val="1001"/>
          <w:ilvl w:val="0"/>
        </w:numPr>
      </w:pPr>
      <w:r>
        <w:t xml:space="preserve">Discuss embryologic or laboratory issues with patients, physicians or other concerned individuals or providers</w:t>
      </w:r>
    </w:p>
    <w:p>
      <w:pPr>
        <w:pStyle w:val="Compact"/>
        <w:numPr>
          <w:numId w:val="1001"/>
          <w:ilvl w:val="0"/>
        </w:numPr>
      </w:pPr>
      <w:r>
        <w:t xml:space="preserve">Perform other procedures as may become available due to advances in technology and change in practice</w:t>
      </w:r>
    </w:p>
    <w:p>
      <w:pPr>
        <w:pStyle w:val="Compact"/>
        <w:numPr>
          <w:numId w:val="1001"/>
          <w:ilvl w:val="0"/>
        </w:numPr>
      </w:pPr>
      <w:r>
        <w:t xml:space="preserve">Advanced procedures – Senior embryologist is expected to have demonstrated the appropriate skill level to work independently at specific procedures referenced above</w:t>
      </w:r>
    </w:p>
    <w:p>
      <w:pPr>
        <w:pStyle w:val="Compact"/>
        <w:numPr>
          <w:numId w:val="1001"/>
          <w:ilvl w:val="0"/>
        </w:numPr>
      </w:pPr>
      <w:r>
        <w:t xml:space="preserve">Advanced procedures – Senior embryologists are expected to monitor the status of patient consent compliance chart documentation</w:t>
      </w:r>
    </w:p>
    <w:p>
      <w:pPr>
        <w:pStyle w:val="Compact"/>
        <w:numPr>
          <w:numId w:val="1001"/>
          <w:ilvl w:val="0"/>
        </w:numPr>
      </w:pPr>
      <w:r>
        <w:t xml:space="preserve">Regular QC and QA activities according to IVF schedule</w:t>
      </w:r>
    </w:p>
    <w:p>
      <w:pPr>
        <w:pStyle w:val="Compact"/>
        <w:numPr>
          <w:numId w:val="1001"/>
          <w:ilvl w:val="0"/>
        </w:numPr>
      </w:pPr>
      <w:r>
        <w:t xml:space="preserve">Preparation of the media, reagents, supplies and charts for ART</w:t>
      </w:r>
    </w:p>
    <w:p>
      <w:pPr>
        <w:pStyle w:val="Compact"/>
        <w:numPr>
          <w:numId w:val="1001"/>
          <w:ilvl w:val="0"/>
        </w:numPr>
      </w:pPr>
      <w:r>
        <w:t xml:space="preserve">Recordkeeping, computer data entry and generating reports</w:t>
      </w:r>
    </w:p>
    <w:p>
      <w:pPr>
        <w:pStyle w:val="Compact"/>
        <w:numPr>
          <w:numId w:val="1001"/>
          <w:ilvl w:val="0"/>
        </w:numPr>
      </w:pPr>
      <w:r>
        <w:t xml:space="preserve">Participates the outcome data collection (SART report) and entry under the supervision of the director or supervisor</w:t>
      </w:r>
    </w:p>
    <w:p>
      <w:pPr>
        <w:pStyle w:val="Heading2"/>
      </w:pPr>
      <w:bookmarkStart w:id="23" w:name="qualifications-for-embryologist"/>
      <w:r>
        <w:t xml:space="preserve">Qualifications for embryologist</w:t>
      </w:r>
      <w:bookmarkEnd w:id="23"/>
    </w:p>
    <w:p>
      <w:pPr>
        <w:pStyle w:val="Compact"/>
        <w:numPr>
          <w:numId w:val="1002"/>
          <w:ilvl w:val="0"/>
        </w:numPr>
      </w:pPr>
      <w:r>
        <w:t xml:space="preserve">Excellent writing and verbal presentation skills the ability to successfully interact with medical professionals at all levels are required</w:t>
      </w:r>
    </w:p>
    <w:p>
      <w:pPr>
        <w:pStyle w:val="Compact"/>
        <w:numPr>
          <w:numId w:val="1002"/>
          <w:ilvl w:val="0"/>
        </w:numPr>
      </w:pPr>
      <w:r>
        <w:t xml:space="preserve">Work is primarily independent in that it is performed without appreciable day-to-day direction</w:t>
      </w:r>
    </w:p>
    <w:p>
      <w:pPr>
        <w:pStyle w:val="Compact"/>
        <w:numPr>
          <w:numId w:val="1002"/>
          <w:ilvl w:val="0"/>
        </w:numPr>
      </w:pPr>
      <w:r>
        <w:t xml:space="preserve">Able to create flow charts, chart review instruments, design questionnaires, interpret data</w:t>
      </w:r>
    </w:p>
    <w:p>
      <w:pPr>
        <w:pStyle w:val="Compact"/>
        <w:numPr>
          <w:numId w:val="1002"/>
          <w:ilvl w:val="0"/>
        </w:numPr>
      </w:pPr>
      <w:r>
        <w:t xml:space="preserve">Must be able to provide weekend and holiday coverage as needed</w:t>
      </w:r>
    </w:p>
    <w:p>
      <w:pPr>
        <w:pStyle w:val="Compact"/>
        <w:numPr>
          <w:numId w:val="1002"/>
          <w:ilvl w:val="0"/>
        </w:numPr>
      </w:pPr>
      <w:r>
        <w:t xml:space="preserve">Minimum four (4) years of experience supporting an IVF lab</w:t>
      </w:r>
    </w:p>
    <w:p>
      <w:pPr>
        <w:pStyle w:val="Compact"/>
        <w:numPr>
          <w:numId w:val="1002"/>
          <w:ilvl w:val="0"/>
        </w:numPr>
      </w:pPr>
      <w:r>
        <w:t xml:space="preserve">Experience in embryo biopsy for Preimplantation Genetic Diagnosis (PGD)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ry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ry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2021-10-28T13:06:16Z</dcterms:created>
  <dcterms:modified xsi:type="dcterms:W3CDTF">2021-10-28T13:06:16Z</dcterms:modified>
</cp:coreProperties>
</file>