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https://www.velvetjobs.com/job-descriptions/embryologist</w:t>
        </w:r>
      </w:hyperlink>
    </w:p>
    <w:p>
      <w:pPr>
        <w:pStyle w:val="Heading1"/>
      </w:pPr>
      <w:bookmarkStart w:id="21" w:name="example-of-embryologist-job-description"/>
      <w:r>
        <w:t xml:space="preserve">Example of Embryologist Job Description</w:t>
      </w:r>
      <w:bookmarkEnd w:id="21"/>
    </w:p>
    <w:p>
      <w:pPr>
        <w:pStyle w:val="Compact"/>
      </w:pPr>
      <w:r>
        <w:t xml:space="preserve">Our company is searching for experienced candidates for the position of embryologist.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bryologist"/>
      <w:r>
        <w:t xml:space="preserve">Responsibilities for embryologist</w:t>
      </w:r>
      <w:bookmarkEnd w:id="22"/>
    </w:p>
    <w:p>
      <w:pPr>
        <w:pStyle w:val="Compact"/>
        <w:numPr>
          <w:numId w:val="1001"/>
          <w:ilvl w:val="0"/>
        </w:numPr>
      </w:pPr>
      <w:r>
        <w:t xml:space="preserve">Advanced procedures – Senior level embryologists are expected to monitor the status of patient consent compliance chart documentation</w:t>
      </w:r>
    </w:p>
    <w:p>
      <w:pPr>
        <w:pStyle w:val="Compact"/>
        <w:numPr>
          <w:numId w:val="1001"/>
          <w:ilvl w:val="0"/>
        </w:numPr>
      </w:pPr>
      <w:r>
        <w:t xml:space="preserve">Advanced procedures – Senior level embryologist is expected to have demonstrated the appropriate skill level to work independently at specific procedures referenced above</w:t>
      </w:r>
    </w:p>
    <w:p>
      <w:pPr>
        <w:pStyle w:val="Compact"/>
        <w:numPr>
          <w:numId w:val="1001"/>
          <w:ilvl w:val="0"/>
        </w:numPr>
      </w:pPr>
      <w:r>
        <w:t xml:space="preserve">Basic Procedures – Cryopreservation and thawing of embryos at varying stages of development (includes subsequent culture and assessment of thawed embryos)</w:t>
      </w:r>
    </w:p>
    <w:p>
      <w:pPr>
        <w:pStyle w:val="Compact"/>
        <w:numPr>
          <w:numId w:val="1001"/>
          <w:ilvl w:val="0"/>
        </w:numPr>
      </w:pPr>
      <w:r>
        <w:t xml:space="preserve">Participate in data management projects at the direction of the Director</w:t>
      </w:r>
    </w:p>
    <w:p>
      <w:pPr>
        <w:pStyle w:val="Compact"/>
        <w:numPr>
          <w:numId w:val="1001"/>
          <w:ilvl w:val="0"/>
        </w:numPr>
      </w:pPr>
      <w:r>
        <w:t xml:space="preserve">Collection and preparation of oocytes for insemination (involves oocyte microscopic identification, cleaning, distribution in dishes and insemination)</w:t>
      </w:r>
    </w:p>
    <w:p>
      <w:pPr>
        <w:pStyle w:val="Compact"/>
        <w:numPr>
          <w:numId w:val="1001"/>
          <w:ilvl w:val="0"/>
        </w:numPr>
      </w:pPr>
      <w:r>
        <w:t xml:space="preserve">Analysis and preparation of sperm specimen for insemination or for ICSI – intracytoplasmic sperm injection (includes analysis and processing of fresh and cryopreserved semen specimens the processing of fresh and cryopreserved specimens surgically obtained by epididymal aspiration or testis biopsy)</w:t>
      </w:r>
    </w:p>
    <w:p>
      <w:pPr>
        <w:pStyle w:val="Compact"/>
        <w:numPr>
          <w:numId w:val="1001"/>
          <w:ilvl w:val="0"/>
        </w:numPr>
      </w:pPr>
      <w:r>
        <w:t xml:space="preserve">Assessment of fertilization and zygote quality following insemination&gt;- Daily assessment/grading and handling of embryos through Day 6 of in vitro culture</w:t>
      </w:r>
    </w:p>
    <w:p>
      <w:pPr>
        <w:pStyle w:val="Compact"/>
        <w:numPr>
          <w:numId w:val="1001"/>
          <w:ilvl w:val="0"/>
        </w:numPr>
      </w:pPr>
      <w:r>
        <w:t xml:space="preserve">Cryopreservation and thawing of embryos at varying stages of development (includes subsequent culture and assessment of thawed embryos)</w:t>
      </w:r>
    </w:p>
    <w:p>
      <w:pPr>
        <w:pStyle w:val="Compact"/>
        <w:numPr>
          <w:numId w:val="1001"/>
          <w:ilvl w:val="0"/>
        </w:numPr>
      </w:pPr>
      <w:r>
        <w:t xml:space="preserve">Preparation of fresh and thawed embryos for intrauterine transfer (involves loading of catheter for transfer and assessing catheter for retained embryos performing micromanipulation procedure assisted hatching when required)</w:t>
      </w:r>
    </w:p>
    <w:p>
      <w:pPr>
        <w:pStyle w:val="Compact"/>
        <w:numPr>
          <w:numId w:val="1001"/>
          <w:ilvl w:val="0"/>
        </w:numPr>
      </w:pPr>
      <w:r>
        <w:t xml:space="preserve">Arranging for the discard of fresh and cryopreserved specimens or arranging for transfer of discarded tissues for research purposes</w:t>
      </w:r>
    </w:p>
    <w:p>
      <w:pPr>
        <w:pStyle w:val="Heading2"/>
      </w:pPr>
      <w:bookmarkStart w:id="23" w:name="qualifications-for-embryologist"/>
      <w:r>
        <w:t xml:space="preserve">Qualifications for embryologist</w:t>
      </w:r>
      <w:bookmarkEnd w:id="23"/>
    </w:p>
    <w:p>
      <w:pPr>
        <w:pStyle w:val="Compact"/>
        <w:numPr>
          <w:numId w:val="1002"/>
          <w:ilvl w:val="0"/>
        </w:numPr>
      </w:pPr>
      <w:r>
        <w:t xml:space="preserve">Comprehensive training &amp; experience in all aspects of ART clinical lab technologies, tissue culture, Andrology, semen analysis, egg retrieval, assessment, and transfer, sperm and embryo cryopreservation and micromanipulation</w:t>
      </w:r>
    </w:p>
    <w:p>
      <w:pPr>
        <w:pStyle w:val="Compact"/>
        <w:numPr>
          <w:numId w:val="1002"/>
          <w:ilvl w:val="0"/>
        </w:numPr>
      </w:pPr>
      <w:r>
        <w:t xml:space="preserve">Must have demonstrated ability to make independent judgment, prioritize work under varied and urgent conditions, maintain accurate lab data, clearly understand and respond to test results, and communicate effectively with physicians, nurses and other IVF center staff</w:t>
      </w:r>
    </w:p>
    <w:p>
      <w:pPr>
        <w:pStyle w:val="Compact"/>
        <w:numPr>
          <w:numId w:val="1002"/>
          <w:ilvl w:val="0"/>
        </w:numPr>
      </w:pPr>
      <w:r>
        <w:t xml:space="preserve">Skills with automated equipment maintenance and troubleshooting with computerized lab information systems</w:t>
      </w:r>
    </w:p>
    <w:p>
      <w:pPr>
        <w:pStyle w:val="Compact"/>
        <w:numPr>
          <w:numId w:val="1002"/>
          <w:ilvl w:val="0"/>
        </w:numPr>
      </w:pPr>
      <w:r>
        <w:t xml:space="preserve">Must meet quality, accuracy and productively expectations of the department, while maintaining confidentiality and a safe work environment</w:t>
      </w:r>
    </w:p>
    <w:p>
      <w:pPr>
        <w:pStyle w:val="Compact"/>
        <w:numPr>
          <w:numId w:val="1002"/>
          <w:ilvl w:val="0"/>
        </w:numPr>
      </w:pPr>
      <w:r>
        <w:t xml:space="preserve">Must communicate well in English and exhibit effective interpersonal skills that demonstrate care and concern while dealing efficiently and courteously with patients, customers, staff and providers</w:t>
      </w:r>
    </w:p>
    <w:p>
      <w:pPr>
        <w:pStyle w:val="Compact"/>
        <w:numPr>
          <w:numId w:val="1002"/>
          <w:ilvl w:val="0"/>
        </w:numPr>
      </w:pPr>
      <w:r>
        <w:t xml:space="preserve">Strong working knowledge of research methodology/research study design, hypothesis testing and qualitative data interpretation and application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bry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bry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2021-10-28T12:47:22Z</dcterms:created>
  <dcterms:modified xsi:type="dcterms:W3CDTF">2021-10-28T12:47:22Z</dcterms:modified>
</cp:coreProperties>
</file>