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https://www.velvetjobs.com/job-descriptions/educator-nurse</w:t>
        </w:r>
      </w:hyperlink>
    </w:p>
    <w:p>
      <w:pPr>
        <w:pStyle w:val="Heading1"/>
      </w:pPr>
      <w:bookmarkStart w:id="21" w:name="example-of-educator-nurse-job-description"/>
      <w:r>
        <w:t xml:space="preserve">Example of Educator Nurse Job Description</w:t>
      </w:r>
      <w:bookmarkEnd w:id="21"/>
    </w:p>
    <w:p>
      <w:pPr>
        <w:pStyle w:val="Compact"/>
      </w:pPr>
      <w:r>
        <w:t xml:space="preserve">Our company is searching for experienced candidates for the position of educator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or-nurse"/>
      <w:r>
        <w:t xml:space="preserve">Responsibilities for educator nurse</w:t>
      </w:r>
      <w:bookmarkEnd w:id="22"/>
    </w:p>
    <w:p>
      <w:pPr>
        <w:pStyle w:val="Compact"/>
        <w:numPr>
          <w:numId w:val="1001"/>
          <w:ilvl w:val="0"/>
        </w:numPr>
      </w:pPr>
      <w:r>
        <w:t xml:space="preserve">Provides an effective orientation plan for registered nurses and surgical technologists that facilitate acquisition of required competencies, skills and knowledge to achieve perioperative role expectations</w:t>
      </w:r>
    </w:p>
    <w:p>
      <w:pPr>
        <w:pStyle w:val="Compact"/>
        <w:numPr>
          <w:numId w:val="1001"/>
          <w:ilvl w:val="0"/>
        </w:numPr>
      </w:pPr>
      <w:r>
        <w:t xml:space="preserve">Coordinate and plan the clinical experience and specialty rotation with all new staff</w:t>
      </w:r>
    </w:p>
    <w:p>
      <w:pPr>
        <w:pStyle w:val="Compact"/>
        <w:numPr>
          <w:numId w:val="1001"/>
          <w:ilvl w:val="0"/>
        </w:numPr>
      </w:pPr>
      <w:r>
        <w:t xml:space="preserve">Will maintain liaison with management, administration and departmental representatives in planning seminars,workshops, educational programs and related activities</w:t>
      </w:r>
    </w:p>
    <w:p>
      <w:pPr>
        <w:pStyle w:val="Compact"/>
        <w:numPr>
          <w:numId w:val="1001"/>
          <w:ilvl w:val="0"/>
        </w:numPr>
      </w:pPr>
      <w:r>
        <w:t xml:space="preserve">Evaluate the outcome of all programs/interventions and provide feedback to the participants and management regarding outcomes</w:t>
      </w:r>
    </w:p>
    <w:p>
      <w:pPr>
        <w:pStyle w:val="Compact"/>
        <w:numPr>
          <w:numId w:val="1001"/>
          <w:ilvl w:val="0"/>
        </w:numPr>
      </w:pPr>
      <w:r>
        <w:t xml:space="preserve">Communicate with nursing educators in other facilities to maintain knowledge of current practice, trends, equipment and innovations while promoting an environment of mutual respect and effective communication at outside facilities and within VAMC</w:t>
      </w:r>
    </w:p>
    <w:p>
      <w:pPr>
        <w:pStyle w:val="Compact"/>
        <w:numPr>
          <w:numId w:val="1001"/>
          <w:ilvl w:val="0"/>
        </w:numPr>
      </w:pPr>
      <w:r>
        <w:t xml:space="preserve">Will maintain accurate personnel educational records and will participate in selected committee, projects and performance improvement activities</w:t>
      </w:r>
    </w:p>
    <w:p>
      <w:pPr>
        <w:pStyle w:val="Compact"/>
        <w:numPr>
          <w:numId w:val="1001"/>
          <w:ilvl w:val="0"/>
        </w:numPr>
      </w:pPr>
      <w:r>
        <w:t xml:space="preserve">Maintain membership in selected professional organizations and maintain own clinical skills,keeping updated on new techniques and seek activities to promote own professional development</w:t>
      </w:r>
    </w:p>
    <w:p>
      <w:pPr>
        <w:pStyle w:val="Compact"/>
        <w:numPr>
          <w:numId w:val="1001"/>
          <w:ilvl w:val="0"/>
        </w:numPr>
      </w:pPr>
      <w:r>
        <w:t xml:space="preserve">Coordinates, conducts and evaluates programs that will assist in meeting the educational needs of nursing personnel</w:t>
      </w:r>
    </w:p>
    <w:p>
      <w:pPr>
        <w:pStyle w:val="Compact"/>
        <w:numPr>
          <w:numId w:val="1001"/>
          <w:ilvl w:val="0"/>
        </w:numPr>
      </w:pPr>
      <w:r>
        <w:t xml:space="preserve">Collaborates with nursing leadership to provide input into the evaluation of staff performance and readiness to assume staff responsibilities</w:t>
      </w:r>
    </w:p>
    <w:p>
      <w:pPr>
        <w:pStyle w:val="Compact"/>
        <w:numPr>
          <w:numId w:val="1001"/>
          <w:ilvl w:val="0"/>
        </w:numPr>
      </w:pPr>
      <w:r>
        <w:t xml:space="preserve">Be responsible to participate in assessing educational needs, planning, implementing, and evaluating educational programs, conferences, and inservices for St</w:t>
      </w:r>
    </w:p>
    <w:p>
      <w:pPr>
        <w:pStyle w:val="Heading2"/>
      </w:pPr>
      <w:bookmarkStart w:id="23" w:name="qualifications-for-educator-nurse"/>
      <w:r>
        <w:t xml:space="preserve">Qualifications for educator nurse</w:t>
      </w:r>
      <w:bookmarkEnd w:id="23"/>
    </w:p>
    <w:p>
      <w:pPr>
        <w:pStyle w:val="Compact"/>
        <w:numPr>
          <w:numId w:val="1002"/>
          <w:ilvl w:val="0"/>
        </w:numPr>
      </w:pPr>
      <w:r>
        <w:t xml:space="preserve">Computer literate, practice is evidence-based, research capability, ability to communicate, work independently and as a team member, organized and multitask and possess customer service skills with vision for excellence</w:t>
      </w:r>
    </w:p>
    <w:p>
      <w:pPr>
        <w:pStyle w:val="Compact"/>
        <w:numPr>
          <w:numId w:val="1002"/>
          <w:ilvl w:val="0"/>
        </w:numPr>
      </w:pPr>
      <w:r>
        <w:t xml:space="preserve">BSN (Licensure in Connecticut is a plus)</w:t>
      </w:r>
    </w:p>
    <w:p>
      <w:pPr>
        <w:pStyle w:val="Compact"/>
        <w:numPr>
          <w:numId w:val="1002"/>
          <w:ilvl w:val="0"/>
        </w:numPr>
      </w:pPr>
      <w:r>
        <w:t xml:space="preserve">5 years of research experience, including 1 year of Oncology experience</w:t>
      </w:r>
    </w:p>
    <w:p>
      <w:pPr>
        <w:pStyle w:val="Compact"/>
        <w:numPr>
          <w:numId w:val="1002"/>
          <w:ilvl w:val="0"/>
        </w:numPr>
      </w:pPr>
      <w:r>
        <w:t xml:space="preserve">Knowledge of federal and state regulations and ICH guidelines pertaining to the conduct of clinical trials involving human subjects, including Investigator and Sponsor requirements</w:t>
      </w:r>
    </w:p>
    <w:p>
      <w:pPr>
        <w:pStyle w:val="Compact"/>
        <w:numPr>
          <w:numId w:val="1002"/>
          <w:ilvl w:val="0"/>
        </w:numPr>
      </w:pPr>
      <w:r>
        <w:t xml:space="preserve">Demonstrated ability to create and follow research project related supporting documents</w:t>
      </w:r>
    </w:p>
    <w:p>
      <w:pPr>
        <w:pStyle w:val="Compact"/>
        <w:numPr>
          <w:numId w:val="1002"/>
          <w:ilvl w:val="0"/>
        </w:numPr>
      </w:pPr>
      <w:r>
        <w:t xml:space="preserve">Demonstrated ability to report on the status of project deliverables and draft and submit project updates to the study sponsor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or-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or-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2021-10-28T18:35:58Z</dcterms:created>
  <dcterms:modified xsi:type="dcterms:W3CDTF">2021-10-28T18:35:58Z</dcterms:modified>
</cp:coreProperties>
</file>