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https://www.velvetjobs.com/job-descriptions/education-training</w:t>
        </w:r>
      </w:hyperlink>
    </w:p>
    <w:p>
      <w:pPr>
        <w:pStyle w:val="Heading1"/>
      </w:pPr>
      <w:bookmarkStart w:id="21" w:name="example-of-education-training-job-description"/>
      <w:r>
        <w:t xml:space="preserve">Example of Education &amp; Training Job Description</w:t>
      </w:r>
      <w:bookmarkEnd w:id="21"/>
    </w:p>
    <w:p>
      <w:pPr>
        <w:pStyle w:val="Compact"/>
      </w:pPr>
      <w:r>
        <w:t xml:space="preserve">Our innovative and growing company is hiring for an education &amp;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training"/>
      <w:r>
        <w:t xml:space="preserve">Responsibilities for education &amp; training</w:t>
      </w:r>
      <w:bookmarkEnd w:id="22"/>
    </w:p>
    <w:p>
      <w:pPr>
        <w:pStyle w:val="Compact"/>
        <w:numPr>
          <w:numId w:val="1001"/>
          <w:ilvl w:val="0"/>
        </w:numPr>
      </w:pPr>
      <w:r>
        <w:t xml:space="preserve">Requires ability to speak effectively in front of large audiences</w:t>
      </w:r>
    </w:p>
    <w:p>
      <w:pPr>
        <w:pStyle w:val="Compact"/>
        <w:numPr>
          <w:numId w:val="1001"/>
          <w:ilvl w:val="0"/>
        </w:numPr>
      </w:pPr>
      <w:r>
        <w:t xml:space="preserve">Maintain related training equipment/database and records</w:t>
      </w:r>
    </w:p>
    <w:p>
      <w:pPr>
        <w:pStyle w:val="Compact"/>
        <w:numPr>
          <w:numId w:val="1001"/>
          <w:ilvl w:val="0"/>
        </w:numPr>
      </w:pPr>
      <w:r>
        <w:t xml:space="preserve">Analyze current training program objectives, delivery methods, and standards</w:t>
      </w:r>
    </w:p>
    <w:p>
      <w:pPr>
        <w:pStyle w:val="Compact"/>
        <w:numPr>
          <w:numId w:val="1001"/>
          <w:ilvl w:val="0"/>
        </w:numPr>
      </w:pPr>
      <w:r>
        <w:t xml:space="preserve">Determine compatibility with current warfare and service support missions</w:t>
      </w:r>
    </w:p>
    <w:p>
      <w:pPr>
        <w:pStyle w:val="Compact"/>
        <w:numPr>
          <w:numId w:val="1001"/>
          <w:ilvl w:val="0"/>
        </w:numPr>
      </w:pPr>
      <w:r>
        <w:t xml:space="preserve">Prepare and deliver reports, studies, briefings, or point papers containing findings/results and recommendations for achieving training program requirements</w:t>
      </w:r>
    </w:p>
    <w:p>
      <w:pPr>
        <w:pStyle w:val="Compact"/>
        <w:numPr>
          <w:numId w:val="1001"/>
          <w:ilvl w:val="0"/>
        </w:numPr>
      </w:pPr>
      <w:r>
        <w:t xml:space="preserve">Assist in the modification and/or development of training program objectives, delivery methods, and standards</w:t>
      </w:r>
    </w:p>
    <w:p>
      <w:pPr>
        <w:pStyle w:val="Compact"/>
        <w:numPr>
          <w:numId w:val="1001"/>
          <w:ilvl w:val="0"/>
        </w:numPr>
      </w:pPr>
      <w:r>
        <w:t xml:space="preserve">Manages the electronic training software system</w:t>
      </w:r>
    </w:p>
    <w:p>
      <w:pPr>
        <w:pStyle w:val="Compact"/>
        <w:numPr>
          <w:numId w:val="1001"/>
          <w:ilvl w:val="0"/>
        </w:numPr>
      </w:pPr>
      <w:r>
        <w:t xml:space="preserve">Collaborate with Operational Leaders and Learning Center Colleagues to develop strategies and plans</w:t>
      </w:r>
    </w:p>
    <w:p>
      <w:pPr>
        <w:pStyle w:val="Compact"/>
        <w:numPr>
          <w:numId w:val="1001"/>
          <w:ilvl w:val="0"/>
        </w:numPr>
      </w:pPr>
      <w:r>
        <w:t xml:space="preserve">Lead, facilitate or participate on multi-disciplinary project teams, committees, utilizing the Learning Center consulting model</w:t>
      </w:r>
    </w:p>
    <w:p>
      <w:pPr>
        <w:pStyle w:val="Compact"/>
        <w:numPr>
          <w:numId w:val="1001"/>
          <w:ilvl w:val="0"/>
        </w:numPr>
      </w:pPr>
      <w:r>
        <w:t xml:space="preserve">Remain current in best industry practices for development of learning strategy, needs assessment, learning programs effectiveness initiatives, and delivery systems</w:t>
      </w:r>
    </w:p>
    <w:p>
      <w:pPr>
        <w:pStyle w:val="Heading2"/>
      </w:pPr>
      <w:bookmarkStart w:id="23" w:name="qualifications-for-education-training"/>
      <w:r>
        <w:t xml:space="preserve">Qualifications for education &amp; training</w:t>
      </w:r>
      <w:bookmarkEnd w:id="23"/>
    </w:p>
    <w:p>
      <w:pPr>
        <w:pStyle w:val="Compact"/>
        <w:numPr>
          <w:numId w:val="1002"/>
          <w:ilvl w:val="0"/>
        </w:numPr>
      </w:pPr>
      <w:r>
        <w:t xml:space="preserve">Must have normal or corrected vision, hearing and speech</w:t>
      </w:r>
    </w:p>
    <w:p>
      <w:pPr>
        <w:pStyle w:val="Compact"/>
        <w:numPr>
          <w:numId w:val="1002"/>
          <w:ilvl w:val="0"/>
        </w:numPr>
      </w:pPr>
      <w:r>
        <w:t xml:space="preserve">Must be able to lift, pull and transport training materials up to 25 pounds</w:t>
      </w:r>
    </w:p>
    <w:p>
      <w:pPr>
        <w:pStyle w:val="Compact"/>
        <w:numPr>
          <w:numId w:val="1002"/>
          <w:ilvl w:val="0"/>
        </w:numPr>
      </w:pPr>
      <w:r>
        <w:t xml:space="preserve">Associate’s degree in Early Childhood Education, or equivalent, is required</w:t>
      </w:r>
    </w:p>
    <w:p>
      <w:pPr>
        <w:pStyle w:val="Compact"/>
        <w:numPr>
          <w:numId w:val="1002"/>
          <w:ilvl w:val="0"/>
        </w:numPr>
      </w:pPr>
      <w:r>
        <w:t xml:space="preserve">10 years of professional early childhood education/teaching and/or leadership experience strongly preferred</w:t>
      </w:r>
    </w:p>
    <w:p>
      <w:pPr>
        <w:pStyle w:val="Compact"/>
        <w:numPr>
          <w:numId w:val="1002"/>
          <w:ilvl w:val="0"/>
        </w:numPr>
      </w:pPr>
      <w:r>
        <w:t xml:space="preserve">5 years’ demonstrated ability to lead staff in implementation of developmentally appropriate curriculum</w:t>
      </w:r>
    </w:p>
    <w:p>
      <w:pPr>
        <w:pStyle w:val="Compact"/>
        <w:numPr>
          <w:numId w:val="1002"/>
          <w:ilvl w:val="0"/>
        </w:numPr>
      </w:pPr>
      <w:r>
        <w:t xml:space="preserve">Must meet state requirements for education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2021-10-28T13:27:18Z</dcterms:created>
  <dcterms:modified xsi:type="dcterms:W3CDTF">2021-10-28T13:27:18Z</dcterms:modified>
</cp:coreProperties>
</file>