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https://www.velvetjobs.com/job-descriptions/education-specialist</w:t>
        </w:r>
      </w:hyperlink>
    </w:p>
    <w:p>
      <w:pPr>
        <w:pStyle w:val="Heading1"/>
      </w:pPr>
      <w:bookmarkStart w:id="21" w:name="example-of-education-specialist-job-description"/>
      <w:r>
        <w:t xml:space="preserve">Example of Education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education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specialist"/>
      <w:r>
        <w:t xml:space="preserve">Responsibilities for education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accountable for measureable business expansion of wealth education</w:t>
      </w:r>
    </w:p>
    <w:p>
      <w:pPr>
        <w:pStyle w:val="Compact"/>
        <w:numPr>
          <w:numId w:val="1001"/>
          <w:ilvl w:val="0"/>
        </w:numPr>
      </w:pPr>
      <w:r>
        <w:t xml:space="preserve">Provide a quantifiable demonstration of business impact from a revenue, asset flow and engagement perspective</w:t>
      </w:r>
    </w:p>
    <w:p>
      <w:pPr>
        <w:pStyle w:val="Compact"/>
        <w:numPr>
          <w:numId w:val="1001"/>
          <w:ilvl w:val="0"/>
        </w:numPr>
      </w:pPr>
      <w:r>
        <w:t xml:space="preserve">Advise on the ultra-high net worth resources of the firm and the strategies, tools and products traditionally employed to address client wealth education interests</w:t>
      </w:r>
    </w:p>
    <w:p>
      <w:pPr>
        <w:pStyle w:val="Compact"/>
        <w:numPr>
          <w:numId w:val="1001"/>
          <w:ilvl w:val="0"/>
        </w:numPr>
      </w:pPr>
      <w:r>
        <w:t xml:space="preserve">Work in partnership with internal and external senior business leaders to design and implement effective wealth education strategies across a wide range of investment and non-investment subject matter</w:t>
      </w:r>
    </w:p>
    <w:p>
      <w:pPr>
        <w:pStyle w:val="Compact"/>
        <w:numPr>
          <w:numId w:val="1001"/>
          <w:ilvl w:val="0"/>
        </w:numPr>
      </w:pPr>
      <w:r>
        <w:t xml:space="preserve">Develop wealth education curricula for wealthy families and Millennials</w:t>
      </w:r>
    </w:p>
    <w:p>
      <w:pPr>
        <w:pStyle w:val="Compact"/>
        <w:numPr>
          <w:numId w:val="1001"/>
          <w:ilvl w:val="0"/>
        </w:numPr>
      </w:pPr>
      <w:r>
        <w:t xml:space="preserve">Develop and hold wealth education programs for wealthy families and Millennials</w:t>
      </w:r>
    </w:p>
    <w:p>
      <w:pPr>
        <w:pStyle w:val="Compact"/>
        <w:numPr>
          <w:numId w:val="1001"/>
          <w:ilvl w:val="0"/>
        </w:numPr>
      </w:pPr>
      <w:r>
        <w:t xml:space="preserve">Participate in the marketing and communication of wealth education initiatives and development</w:t>
      </w:r>
    </w:p>
    <w:p>
      <w:pPr>
        <w:pStyle w:val="Compact"/>
        <w:numPr>
          <w:numId w:val="1001"/>
          <w:ilvl w:val="0"/>
        </w:numPr>
      </w:pPr>
      <w:r>
        <w:t xml:space="preserve">Coordinates the development and implementation of the Illinois Agriculture in the Classroom (IAITC) Program for Pre K-grade 12</w:t>
      </w:r>
    </w:p>
    <w:p>
      <w:pPr>
        <w:pStyle w:val="Compact"/>
        <w:numPr>
          <w:numId w:val="1001"/>
          <w:ilvl w:val="0"/>
        </w:numPr>
      </w:pPr>
      <w:r>
        <w:t xml:space="preserve">Develop new IAITC resources for students, teachers, and volunteers</w:t>
      </w:r>
    </w:p>
    <w:p>
      <w:pPr>
        <w:pStyle w:val="Compact"/>
        <w:numPr>
          <w:numId w:val="1001"/>
          <w:ilvl w:val="0"/>
        </w:numPr>
      </w:pPr>
      <w:r>
        <w:t xml:space="preserve">Develop IAITC resources for IAITC website</w:t>
      </w:r>
    </w:p>
    <w:p>
      <w:pPr>
        <w:pStyle w:val="Heading2"/>
      </w:pPr>
      <w:bookmarkStart w:id="23" w:name="qualifications-for-education-specialist"/>
      <w:r>
        <w:t xml:space="preserve">Qualifications for education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College Degree (Associate degree acceptable) or equivalent experience</w:t>
      </w:r>
    </w:p>
    <w:p>
      <w:pPr>
        <w:pStyle w:val="Compact"/>
        <w:numPr>
          <w:numId w:val="1002"/>
          <w:ilvl w:val="0"/>
        </w:numPr>
      </w:pPr>
      <w:r>
        <w:t xml:space="preserve">2+ years of insurance related sales experience</w:t>
      </w:r>
    </w:p>
    <w:p>
      <w:pPr>
        <w:pStyle w:val="Compact"/>
        <w:numPr>
          <w:numId w:val="1002"/>
          <w:ilvl w:val="0"/>
        </w:numPr>
      </w:pPr>
      <w:r>
        <w:t xml:space="preserve">Flexibility to handle multiple changing priorities</w:t>
      </w:r>
    </w:p>
    <w:p>
      <w:pPr>
        <w:pStyle w:val="Compact"/>
        <w:numPr>
          <w:numId w:val="1002"/>
          <w:ilvl w:val="0"/>
        </w:numPr>
      </w:pPr>
      <w:r>
        <w:t xml:space="preserve">Proven ability to work effectively with customers and team members</w:t>
      </w:r>
    </w:p>
    <w:p>
      <w:pPr>
        <w:pStyle w:val="Compact"/>
        <w:numPr>
          <w:numId w:val="1002"/>
          <w:ilvl w:val="0"/>
        </w:numPr>
      </w:pPr>
      <w:r>
        <w:t xml:space="preserve">High proficiency with computer and telephony equipment</w:t>
      </w:r>
    </w:p>
    <w:p>
      <w:pPr>
        <w:pStyle w:val="Compact"/>
        <w:numPr>
          <w:numId w:val="1002"/>
          <w:ilvl w:val="0"/>
        </w:numPr>
      </w:pPr>
      <w:r>
        <w:t xml:space="preserve">Ability to proficiently use Microsoft Office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2021-10-28T18:28:36Z</dcterms:created>
  <dcterms:modified xsi:type="dcterms:W3CDTF">2021-10-28T18:28:36Z</dcterms:modified>
</cp:coreProperties>
</file>