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https://www.velvetjobs.com/job-descriptions/education-executive</w:t>
        </w:r>
      </w:hyperlink>
    </w:p>
    <w:p>
      <w:pPr>
        <w:pStyle w:val="Heading1"/>
      </w:pPr>
      <w:bookmarkStart w:id="21" w:name="example-of-education-executive-job-description"/>
      <w:r>
        <w:t xml:space="preserve">Example of Education Executive Job Description</w:t>
      </w:r>
      <w:bookmarkEnd w:id="21"/>
    </w:p>
    <w:p>
      <w:pPr>
        <w:pStyle w:val="Compact"/>
      </w:pPr>
      <w:r>
        <w:t xml:space="preserve">Our company is growing rapidly and is looking to fill the role of education executive. To join our growing team, please review the list of responsibilities and qualifications.</w:t>
      </w:r>
    </w:p>
    <w:p>
      <w:pPr>
        <w:pStyle w:val="Heading2"/>
      </w:pPr>
      <w:bookmarkStart w:id="22" w:name="responsibilities-for-education-executive"/>
      <w:r>
        <w:t xml:space="preserve">Responsibilities for education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have sales proactivity and ability to win new client</w:t>
      </w:r>
    </w:p>
    <w:p>
      <w:pPr>
        <w:pStyle w:val="Compact"/>
        <w:numPr>
          <w:numId w:val="1001"/>
          <w:ilvl w:val="0"/>
        </w:numPr>
      </w:pPr>
      <w:r>
        <w:t xml:space="preserve">Drive Education Sales</w:t>
      </w:r>
    </w:p>
    <w:p>
      <w:pPr>
        <w:pStyle w:val="Compact"/>
        <w:numPr>
          <w:numId w:val="1001"/>
          <w:ilvl w:val="0"/>
        </w:numPr>
      </w:pPr>
      <w:r>
        <w:t xml:space="preserve">Enable Education to exceed annual performance targets</w:t>
      </w:r>
    </w:p>
    <w:p>
      <w:pPr>
        <w:pStyle w:val="Compact"/>
        <w:numPr>
          <w:numId w:val="1001"/>
          <w:ilvl w:val="0"/>
        </w:numPr>
      </w:pPr>
      <w:r>
        <w:t xml:space="preserve">Exceed annual Education Software and Services Revenue Targets</w:t>
      </w:r>
    </w:p>
    <w:p>
      <w:pPr>
        <w:pStyle w:val="Compact"/>
        <w:numPr>
          <w:numId w:val="1001"/>
          <w:ilvl w:val="0"/>
        </w:numPr>
      </w:pPr>
      <w:r>
        <w:t xml:space="preserve">Manage lead qualification and conversion from interested K-12 Education prospects</w:t>
      </w:r>
    </w:p>
    <w:p>
      <w:pPr>
        <w:pStyle w:val="Compact"/>
        <w:numPr>
          <w:numId w:val="1001"/>
          <w:ilvl w:val="0"/>
        </w:numPr>
      </w:pPr>
      <w:r>
        <w:t xml:space="preserve">Aggressively prospect and generate new relationships within the assigned K-12 accounts</w:t>
      </w:r>
    </w:p>
    <w:p>
      <w:pPr>
        <w:pStyle w:val="Compact"/>
        <w:numPr>
          <w:numId w:val="1001"/>
          <w:ilvl w:val="0"/>
        </w:numPr>
      </w:pPr>
      <w:r>
        <w:t xml:space="preserve">Oversees all culinary for Board Plan, Catering and Retail Operations</w:t>
      </w:r>
    </w:p>
    <w:p>
      <w:pPr>
        <w:pStyle w:val="Compact"/>
        <w:numPr>
          <w:numId w:val="1001"/>
          <w:ilvl w:val="0"/>
        </w:numPr>
      </w:pPr>
      <w:r>
        <w:t xml:space="preserve">Oversees all food production for all catering and VIP events and culinary functions on campus</w:t>
      </w:r>
    </w:p>
    <w:p>
      <w:pPr>
        <w:pStyle w:val="Compact"/>
        <w:numPr>
          <w:numId w:val="1001"/>
          <w:ilvl w:val="0"/>
        </w:numPr>
      </w:pPr>
      <w:r>
        <w:t xml:space="preserve">Oversees all bakery production for Catering and campus</w:t>
      </w:r>
    </w:p>
    <w:p>
      <w:pPr>
        <w:pStyle w:val="Compact"/>
        <w:numPr>
          <w:numId w:val="1001"/>
          <w:ilvl w:val="0"/>
        </w:numPr>
      </w:pPr>
      <w:r>
        <w:t xml:space="preserve">Oversees training and management of kitchen personnel</w:t>
      </w:r>
    </w:p>
    <w:p>
      <w:pPr>
        <w:pStyle w:val="Heading2"/>
      </w:pPr>
      <w:bookmarkStart w:id="23" w:name="qualifications-for-education-executive"/>
      <w:r>
        <w:t xml:space="preserve">Qualifications for education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an academic leadership position preferred</w:t>
      </w:r>
    </w:p>
    <w:p>
      <w:pPr>
        <w:pStyle w:val="Compact"/>
        <w:numPr>
          <w:numId w:val="1002"/>
          <w:ilvl w:val="0"/>
        </w:numPr>
      </w:pPr>
      <w:r>
        <w:t xml:space="preserve">Exceptional knowledge of education and the education marketplace</w:t>
      </w:r>
    </w:p>
    <w:p>
      <w:pPr>
        <w:pStyle w:val="Compact"/>
        <w:numPr>
          <w:numId w:val="1002"/>
          <w:ilvl w:val="0"/>
        </w:numPr>
      </w:pPr>
      <w:r>
        <w:t xml:space="preserve">Ability to work well in groups and without routine direct supervision</w:t>
      </w:r>
    </w:p>
    <w:p>
      <w:pPr>
        <w:pStyle w:val="Compact"/>
        <w:numPr>
          <w:numId w:val="1002"/>
          <w:ilvl w:val="0"/>
        </w:numPr>
      </w:pPr>
      <w:r>
        <w:t xml:space="preserve">Position requires a high level of energy and extended hours on a daily basis</w:t>
      </w:r>
    </w:p>
    <w:p>
      <w:pPr>
        <w:pStyle w:val="Compact"/>
        <w:numPr>
          <w:numId w:val="1002"/>
          <w:ilvl w:val="0"/>
        </w:numPr>
      </w:pPr>
      <w:r>
        <w:t xml:space="preserve">At least 10 years of experience in a top-level government agency, NGO, or other public entity – preferably as a member of the Congress</w:t>
      </w:r>
    </w:p>
    <w:p>
      <w:pPr>
        <w:pStyle w:val="Compact"/>
        <w:numPr>
          <w:numId w:val="1002"/>
          <w:ilvl w:val="0"/>
        </w:numPr>
      </w:pPr>
      <w:r>
        <w:t xml:space="preserve">A solid reputation and as strong, broad network within the public sector and corporate world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2021-10-28T13:25:48Z</dcterms:created>
  <dcterms:modified xsi:type="dcterms:W3CDTF">2021-10-28T13:25:48Z</dcterms:modified>
</cp:coreProperties>
</file>