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https://www.velvetjobs.com/job-descriptions/education-director</w:t>
        </w:r>
      </w:hyperlink>
    </w:p>
    <w:p>
      <w:pPr>
        <w:pStyle w:val="Heading1"/>
      </w:pPr>
      <w:bookmarkStart w:id="21" w:name="example-of-education-director-job-description"/>
      <w:r>
        <w:t xml:space="preserve">Example of Education Director Job Description</w:t>
      </w:r>
      <w:bookmarkEnd w:id="21"/>
    </w:p>
    <w:p>
      <w:pPr>
        <w:pStyle w:val="Compact"/>
      </w:pPr>
      <w:r>
        <w:t xml:space="preserve">Our company is looking to fill the role of education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ducation-director"/>
      <w:r>
        <w:t xml:space="preserve">Responsibilities for education director</w:t>
      </w:r>
      <w:bookmarkEnd w:id="22"/>
    </w:p>
    <w:p>
      <w:pPr>
        <w:pStyle w:val="Compact"/>
        <w:numPr>
          <w:numId w:val="1001"/>
          <w:ilvl w:val="0"/>
        </w:numPr>
      </w:pPr>
      <w:r>
        <w:t xml:space="preserve">Develop an ambassador program to create a core group of influencers within the product team</w:t>
      </w:r>
    </w:p>
    <w:p>
      <w:pPr>
        <w:pStyle w:val="Compact"/>
        <w:numPr>
          <w:numId w:val="1001"/>
          <w:ilvl w:val="0"/>
        </w:numPr>
      </w:pPr>
      <w:r>
        <w:t xml:space="preserve">Create toolkits and knowledge sharing platforms for Service Design at scale</w:t>
      </w:r>
    </w:p>
    <w:p>
      <w:pPr>
        <w:pStyle w:val="Compact"/>
        <w:numPr>
          <w:numId w:val="1001"/>
          <w:ilvl w:val="0"/>
        </w:numPr>
      </w:pPr>
      <w:r>
        <w:t xml:space="preserve">Implement ongoing measurement and analysis of offering for ongoing iteration</w:t>
      </w:r>
    </w:p>
    <w:p>
      <w:pPr>
        <w:pStyle w:val="Compact"/>
        <w:numPr>
          <w:numId w:val="1001"/>
          <w:ilvl w:val="0"/>
        </w:numPr>
      </w:pPr>
      <w:r>
        <w:t xml:space="preserve">Set benchmarks for success including tracking and monitoring client satisfaction</w:t>
      </w:r>
    </w:p>
    <w:p>
      <w:pPr>
        <w:pStyle w:val="Compact"/>
        <w:numPr>
          <w:numId w:val="1001"/>
          <w:ilvl w:val="0"/>
        </w:numPr>
      </w:pPr>
      <w:r>
        <w:t xml:space="preserve">Mentor the Service Design and the Design Thinking leadership for career path development</w:t>
      </w:r>
    </w:p>
    <w:p>
      <w:pPr>
        <w:pStyle w:val="Compact"/>
        <w:numPr>
          <w:numId w:val="1001"/>
          <w:ilvl w:val="0"/>
        </w:numPr>
      </w:pPr>
      <w:r>
        <w:t xml:space="preserve">Participate as a member of the Executive Director’s leadership team to develop and execute a Residence Life strategic vision</w:t>
      </w:r>
    </w:p>
    <w:p>
      <w:pPr>
        <w:pStyle w:val="Compact"/>
        <w:numPr>
          <w:numId w:val="1001"/>
          <w:ilvl w:val="0"/>
        </w:numPr>
      </w:pPr>
      <w:r>
        <w:t xml:space="preserve">Collaborate and integrate Residential Education needs, priorities and goals with those of the other Residence Life departments</w:t>
      </w:r>
    </w:p>
    <w:p>
      <w:pPr>
        <w:pStyle w:val="Compact"/>
        <w:numPr>
          <w:numId w:val="1001"/>
          <w:ilvl w:val="0"/>
        </w:numPr>
      </w:pPr>
      <w:r>
        <w:t xml:space="preserve">Lead the development and implementation of initiatives to foster student development (e.g., behavioral education), community development (e.g., living learning communities), and student learning and success (e.g., collaborative academic initiatives)</w:t>
      </w:r>
    </w:p>
    <w:p>
      <w:pPr>
        <w:pStyle w:val="Compact"/>
        <w:numPr>
          <w:numId w:val="1001"/>
          <w:ilvl w:val="0"/>
        </w:numPr>
      </w:pPr>
      <w:r>
        <w:t xml:space="preserve">Build and lead a culture driven by knowledge gleaned from ongoing programmatic assessment</w:t>
      </w:r>
    </w:p>
    <w:p>
      <w:pPr>
        <w:pStyle w:val="Compact"/>
        <w:numPr>
          <w:numId w:val="1001"/>
          <w:ilvl w:val="0"/>
        </w:numPr>
      </w:pPr>
      <w:r>
        <w:t xml:space="preserve">Oversee a student conduct system, working collaboratively with the Dean of Students office on student conduct issues</w:t>
      </w:r>
    </w:p>
    <w:p>
      <w:pPr>
        <w:pStyle w:val="Heading2"/>
      </w:pPr>
      <w:bookmarkStart w:id="23" w:name="qualifications-for-education-director"/>
      <w:r>
        <w:t xml:space="preserve">Qualifications for education director</w:t>
      </w:r>
      <w:bookmarkEnd w:id="23"/>
    </w:p>
    <w:p>
      <w:pPr>
        <w:pStyle w:val="Compact"/>
        <w:numPr>
          <w:numId w:val="1002"/>
          <w:ilvl w:val="0"/>
        </w:numPr>
      </w:pPr>
      <w:r>
        <w:t xml:space="preserve">Ability to anticipate and recognize hurdles/obstacles and to broker collaborative problem-solving and issue resolution</w:t>
      </w:r>
    </w:p>
    <w:p>
      <w:pPr>
        <w:pStyle w:val="Compact"/>
        <w:numPr>
          <w:numId w:val="1002"/>
          <w:ilvl w:val="0"/>
        </w:numPr>
      </w:pPr>
      <w:r>
        <w:t xml:space="preserve">Facilitative leadership style and the ability to provide continuous, strategic communication to multiple audiences</w:t>
      </w:r>
    </w:p>
    <w:p>
      <w:pPr>
        <w:pStyle w:val="Compact"/>
        <w:numPr>
          <w:numId w:val="1002"/>
          <w:ilvl w:val="0"/>
        </w:numPr>
      </w:pPr>
      <w:r>
        <w:t xml:space="preserve">Ability to be flexible and adapt to changes within both the organization and community</w:t>
      </w:r>
    </w:p>
    <w:p>
      <w:pPr>
        <w:pStyle w:val="Compact"/>
        <w:numPr>
          <w:numId w:val="1002"/>
          <w:ilvl w:val="0"/>
        </w:numPr>
      </w:pPr>
      <w:r>
        <w:t xml:space="preserve">Ability to work effectively in a fast-paced performance management culture</w:t>
      </w:r>
    </w:p>
    <w:p>
      <w:pPr>
        <w:pStyle w:val="Compact"/>
        <w:numPr>
          <w:numId w:val="1002"/>
          <w:ilvl w:val="0"/>
        </w:numPr>
      </w:pPr>
      <w:r>
        <w:t xml:space="preserve">Advanced proficiency with Microsoft Office Suite required</w:t>
      </w:r>
    </w:p>
    <w:p>
      <w:pPr>
        <w:pStyle w:val="Compact"/>
        <w:numPr>
          <w:numId w:val="1002"/>
          <w:ilvl w:val="0"/>
        </w:numPr>
      </w:pPr>
      <w:r>
        <w:t xml:space="preserve">Thrives in a cross functional and cross-divisional work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ducation-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ducation-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2021-10-28T18:39:50Z</dcterms:created>
  <dcterms:modified xsi:type="dcterms:W3CDTF">2021-10-28T18:39:50Z</dcterms:modified>
</cp:coreProperties>
</file>