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https://www.velvetjobs.com/job-descriptions/education-counselor</w:t>
        </w:r>
      </w:hyperlink>
    </w:p>
    <w:p>
      <w:pPr>
        <w:pStyle w:val="Heading1"/>
      </w:pPr>
      <w:bookmarkStart w:id="21" w:name="example-of-education-counselor-job-description"/>
      <w:r>
        <w:t xml:space="preserve">Example of Education Counselor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education counselor. If you are looking for an exciting place to work, please take a look at the list of qualifications below.</w:t>
      </w:r>
    </w:p>
    <w:p>
      <w:pPr>
        <w:pStyle w:val="Heading2"/>
      </w:pPr>
      <w:bookmarkStart w:id="22" w:name="responsibilities-for-education-counselor"/>
      <w:r>
        <w:t xml:space="preserve">Responsibilities for education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and/or facilitate financial wellness and retirement readiness workshops, seminars and presentations in partnership with VRS business partners</w:t>
      </w:r>
    </w:p>
    <w:p>
      <w:pPr>
        <w:pStyle w:val="Compact"/>
        <w:numPr>
          <w:numId w:val="1001"/>
          <w:ilvl w:val="0"/>
        </w:numPr>
      </w:pPr>
      <w:r>
        <w:t xml:space="preserve">Provide plan specific individual and group benefit counseling sessions to VRS covered members including active, deferred and retired members</w:t>
      </w:r>
    </w:p>
    <w:p>
      <w:pPr>
        <w:pStyle w:val="Compact"/>
        <w:numPr>
          <w:numId w:val="1001"/>
          <w:ilvl w:val="0"/>
        </w:numPr>
      </w:pPr>
      <w:r>
        <w:t xml:space="preserve">Work on-site, in our Richmond office, at least once a month to foster team cohesion and to ensure proper maintenance of issued equipment security patching and system upgrades</w:t>
      </w:r>
    </w:p>
    <w:p>
      <w:pPr>
        <w:pStyle w:val="Compact"/>
        <w:numPr>
          <w:numId w:val="1001"/>
          <w:ilvl w:val="0"/>
        </w:numPr>
      </w:pPr>
      <w:r>
        <w:t xml:space="preserve">Provide regular detailed reports of activity, attendance, topics, and trends</w:t>
      </w:r>
    </w:p>
    <w:p>
      <w:pPr>
        <w:pStyle w:val="Compact"/>
        <w:numPr>
          <w:numId w:val="1001"/>
          <w:ilvl w:val="0"/>
        </w:numPr>
      </w:pPr>
      <w:r>
        <w:t xml:space="preserve">Teach courses in mental health and school counseling, such as Ethics &amp; Professional Identity, Counseling Skills, Mental Health Counseling Internship, Assessment, and Psychopathology, with a potential specialization in Disaster Mental Health and/or Substance Use and Addictions Counseling (primarily at the graduate level)</w:t>
      </w:r>
    </w:p>
    <w:p>
      <w:pPr>
        <w:pStyle w:val="Compact"/>
        <w:numPr>
          <w:numId w:val="1001"/>
          <w:ilvl w:val="0"/>
        </w:numPr>
      </w:pPr>
      <w:r>
        <w:t xml:space="preserve">Maintain active program of scholarly research and publications</w:t>
      </w:r>
    </w:p>
    <w:p>
      <w:pPr>
        <w:pStyle w:val="Compact"/>
        <w:numPr>
          <w:numId w:val="1001"/>
          <w:ilvl w:val="0"/>
        </w:numPr>
      </w:pPr>
      <w:r>
        <w:t xml:space="preserve">Supervise/monitor students in practicum and internship seminars</w:t>
      </w:r>
    </w:p>
    <w:p>
      <w:pPr>
        <w:pStyle w:val="Compact"/>
        <w:numPr>
          <w:numId w:val="1001"/>
          <w:ilvl w:val="0"/>
        </w:numPr>
      </w:pPr>
      <w:r>
        <w:t xml:space="preserve">Program, departmental, university-wide and professional service</w:t>
      </w:r>
    </w:p>
    <w:p>
      <w:pPr>
        <w:pStyle w:val="Compact"/>
        <w:numPr>
          <w:numId w:val="1001"/>
          <w:ilvl w:val="0"/>
        </w:numPr>
      </w:pPr>
      <w:r>
        <w:t xml:space="preserve">Teaches one of more subjects within prescribed curriculum and encourages student success</w:t>
      </w:r>
    </w:p>
    <w:p>
      <w:pPr>
        <w:pStyle w:val="Compact"/>
        <w:numPr>
          <w:numId w:val="1001"/>
          <w:ilvl w:val="0"/>
        </w:numPr>
      </w:pPr>
      <w:r>
        <w:t xml:space="preserve">Prepares and delivers competency-based online education and delivers online class instruction, providing theory and practice education</w:t>
      </w:r>
    </w:p>
    <w:p>
      <w:pPr>
        <w:pStyle w:val="Heading2"/>
      </w:pPr>
      <w:bookmarkStart w:id="23" w:name="qualifications-for-education-counselor"/>
      <w:r>
        <w:t xml:space="preserve">Qualifications for education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develop and cultivate purposeful relationships with key stakeholders and students</w:t>
      </w:r>
    </w:p>
    <w:p>
      <w:pPr>
        <w:pStyle w:val="Compact"/>
        <w:numPr>
          <w:numId w:val="1002"/>
          <w:ilvl w:val="0"/>
        </w:numPr>
      </w:pPr>
      <w:r>
        <w:t xml:space="preserve">At least 1 year previous experience in customer service and problem solving</w:t>
      </w:r>
    </w:p>
    <w:p>
      <w:pPr>
        <w:pStyle w:val="Compact"/>
        <w:numPr>
          <w:numId w:val="1002"/>
          <w:ilvl w:val="0"/>
        </w:numPr>
      </w:pPr>
      <w:r>
        <w:t xml:space="preserve">The ability to comprehend facts and relay information to students</w:t>
      </w:r>
    </w:p>
    <w:p>
      <w:pPr>
        <w:pStyle w:val="Compact"/>
        <w:numPr>
          <w:numId w:val="1002"/>
          <w:ilvl w:val="0"/>
        </w:numPr>
      </w:pPr>
      <w:r>
        <w:t xml:space="preserve">Proficiency with MS Office suite, (Word, Outlook, Excel, PowerPoint) and comfortable with navigating and maneuvering other databases and software becoming proficient with GCU systems within a short period of time</w:t>
      </w:r>
    </w:p>
    <w:p>
      <w:pPr>
        <w:pStyle w:val="Compact"/>
        <w:numPr>
          <w:numId w:val="1002"/>
          <w:ilvl w:val="0"/>
        </w:numPr>
      </w:pPr>
      <w:r>
        <w:t xml:space="preserve">Must be available to work varied shifts, including evenings, weekends or holidays</w:t>
      </w:r>
    </w:p>
    <w:p>
      <w:pPr>
        <w:pStyle w:val="Compact"/>
        <w:numPr>
          <w:numId w:val="1002"/>
          <w:ilvl w:val="0"/>
        </w:numPr>
      </w:pPr>
      <w:r>
        <w:t xml:space="preserve">Doctorate from a Counselor Education and Supervision program (CACREP accredited 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ucation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ucation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2021-10-28T13:08:13Z</dcterms:created>
  <dcterms:modified xsi:type="dcterms:W3CDTF">2021-10-28T13:08:13Z</dcterms:modified>
</cp:coreProperties>
</file>