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https://www.velvetjobs.com/job-descriptions/early-talent</w:t>
        </w:r>
      </w:hyperlink>
    </w:p>
    <w:p>
      <w:pPr>
        <w:pStyle w:val="Heading1"/>
      </w:pPr>
      <w:bookmarkStart w:id="21" w:name="example-of-early-talent-job-description"/>
      <w:r>
        <w:t xml:space="preserve">Example of Early Talent Job Description</w:t>
      </w:r>
      <w:bookmarkEnd w:id="21"/>
    </w:p>
    <w:p>
      <w:pPr>
        <w:pStyle w:val="Compact"/>
      </w:pPr>
      <w:r>
        <w:t xml:space="preserve">Our company is searching for experienced candidates for the position of early talent.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arly-talent"/>
      <w:r>
        <w:t xml:space="preserve">Responsibilities for early talent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 customer requirements and define the Key Performance Indicators that are critical for quality of tracking and evaluation of Early Career Leader Talent Pool Accelerated Development programs</w:t>
      </w:r>
    </w:p>
    <w:p>
      <w:pPr>
        <w:pStyle w:val="Compact"/>
        <w:numPr>
          <w:numId w:val="1001"/>
          <w:ilvl w:val="0"/>
        </w:numPr>
      </w:pPr>
      <w:r>
        <w:t xml:space="preserve">Build, develop and lead a highly motivated recruiting team capable of delivering superior business results</w:t>
      </w:r>
    </w:p>
    <w:p>
      <w:pPr>
        <w:pStyle w:val="Compact"/>
        <w:numPr>
          <w:numId w:val="1001"/>
          <w:ilvl w:val="0"/>
        </w:numPr>
      </w:pPr>
      <w:r>
        <w:t xml:space="preserve">Passionate advocate in delivering an exceptional candidate experience• Forge strong relationships with senior leaders to achieve business hiring results</w:t>
      </w:r>
    </w:p>
    <w:p>
      <w:pPr>
        <w:pStyle w:val="Compact"/>
        <w:numPr>
          <w:numId w:val="1001"/>
          <w:ilvl w:val="0"/>
        </w:numPr>
      </w:pPr>
      <w:r>
        <w:t xml:space="preserve">Effectively collaborate with key sourcing, equal employment opportunity, legal, compensation and human resource partners</w:t>
      </w:r>
    </w:p>
    <w:p>
      <w:pPr>
        <w:pStyle w:val="Compact"/>
        <w:numPr>
          <w:numId w:val="1001"/>
          <w:ilvl w:val="0"/>
        </w:numPr>
      </w:pPr>
      <w:r>
        <w:t xml:space="preserve">Partner with peer Talent Acquisition Managers to ensure team cohesion and results</w:t>
      </w:r>
    </w:p>
    <w:p>
      <w:pPr>
        <w:pStyle w:val="Compact"/>
        <w:numPr>
          <w:numId w:val="1001"/>
          <w:ilvl w:val="0"/>
        </w:numPr>
      </w:pPr>
      <w:r>
        <w:t xml:space="preserve">Design and management of all aspects of university relations and recruitment for the Americas</w:t>
      </w:r>
    </w:p>
    <w:p>
      <w:pPr>
        <w:pStyle w:val="Compact"/>
        <w:numPr>
          <w:numId w:val="1001"/>
          <w:ilvl w:val="0"/>
        </w:numPr>
      </w:pPr>
      <w:r>
        <w:t xml:space="preserve">Develop innovative and effective end to end experiences and strategies to recruit top talent from key universities and our ambient recruiting channels</w:t>
      </w:r>
    </w:p>
    <w:p>
      <w:pPr>
        <w:pStyle w:val="Compact"/>
        <w:numPr>
          <w:numId w:val="1001"/>
          <w:ilvl w:val="0"/>
        </w:numPr>
      </w:pPr>
      <w:r>
        <w:t xml:space="preserve">Build and sustain relationships with internal stakeholders and staff, external career services staff, faculty, alumni, student organizations, professional associations and diversity groups</w:t>
      </w:r>
    </w:p>
    <w:p>
      <w:pPr>
        <w:pStyle w:val="Compact"/>
        <w:numPr>
          <w:numId w:val="1001"/>
          <w:ilvl w:val="0"/>
        </w:numPr>
      </w:pPr>
      <w:r>
        <w:t xml:space="preserve">Employ cutting edge/innovative practices to host on- and off-campus events</w:t>
      </w:r>
    </w:p>
    <w:p>
      <w:pPr>
        <w:pStyle w:val="Compact"/>
        <w:numPr>
          <w:numId w:val="1001"/>
          <w:ilvl w:val="0"/>
        </w:numPr>
      </w:pPr>
      <w:r>
        <w:t xml:space="preserve">Working across boundaries in service of achieving a common goal is second nature</w:t>
      </w:r>
    </w:p>
    <w:p>
      <w:pPr>
        <w:pStyle w:val="Heading2"/>
      </w:pPr>
      <w:bookmarkStart w:id="23" w:name="qualifications-for-early-talent"/>
      <w:r>
        <w:t xml:space="preserve">Qualifications for early talent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in the use of business intelligence tools (Business Objects, Tableau, ), spreadsheets and word processing is strongly desired</w:t>
      </w:r>
    </w:p>
    <w:p>
      <w:pPr>
        <w:pStyle w:val="Compact"/>
        <w:numPr>
          <w:numId w:val="1002"/>
          <w:ilvl w:val="0"/>
        </w:numPr>
      </w:pPr>
      <w:r>
        <w:t xml:space="preserve">Prefer junior or senior</w:t>
      </w:r>
    </w:p>
    <w:p>
      <w:pPr>
        <w:pStyle w:val="Compact"/>
        <w:numPr>
          <w:numId w:val="1002"/>
          <w:ilvl w:val="0"/>
        </w:numPr>
      </w:pPr>
      <w:r>
        <w:t xml:space="preserve">Ability to navigate computerized system and strong computer skills, PC with experience in Windows, Excel, PowerPoint and other applicable software</w:t>
      </w:r>
    </w:p>
    <w:p>
      <w:pPr>
        <w:pStyle w:val="Compact"/>
        <w:numPr>
          <w:numId w:val="1002"/>
          <w:ilvl w:val="0"/>
        </w:numPr>
      </w:pPr>
      <w:r>
        <w:t xml:space="preserve">Strong work ethic, excellent follow-up skills, demonstrates imitative and responsibility for the full team</w:t>
      </w:r>
    </w:p>
    <w:p>
      <w:pPr>
        <w:pStyle w:val="Compact"/>
        <w:numPr>
          <w:numId w:val="1002"/>
          <w:ilvl w:val="0"/>
        </w:numPr>
      </w:pPr>
      <w:r>
        <w:t xml:space="preserve">Expertise and first experience in of the skill areas Marketing Analysis &amp; Measurement, Audience Expertise, Content Strategy &amp; Development, Marketing Strategy Development, Integrated Planning &amp; Budgeting, Online Marketing</w:t>
      </w:r>
    </w:p>
    <w:p>
      <w:pPr>
        <w:pStyle w:val="Compact"/>
        <w:numPr>
          <w:numId w:val="1002"/>
          <w:ilvl w:val="0"/>
        </w:numPr>
      </w:pPr>
      <w:r>
        <w:t xml:space="preserve">Expertise and first experience in transformational marketing capabilities such as content marketing, insight-driven marketing, pervasive social and digital engagement, brand experience and storytelling, loyalty and advocacy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arly-tal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arly-tal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2021-10-28T18:34:50Z</dcterms:created>
  <dcterms:modified xsi:type="dcterms:W3CDTF">2021-10-28T18:34:50Z</dcterms:modified>
</cp:coreProperties>
</file>