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https://www.velvetjobs.com/job-descriptions/eap-counselor</w:t>
        </w:r>
      </w:hyperlink>
    </w:p>
    <w:p>
      <w:pPr>
        <w:pStyle w:val="Heading1"/>
      </w:pPr>
      <w:bookmarkStart w:id="21" w:name="example-of-eap-counselor-job-description"/>
      <w:r>
        <w:t xml:space="preserve">Example of EAP Counselor Job Description</w:t>
      </w:r>
      <w:bookmarkEnd w:id="21"/>
    </w:p>
    <w:p>
      <w:pPr>
        <w:pStyle w:val="Compact"/>
      </w:pPr>
      <w:r>
        <w:t xml:space="preserve">Our company is looking to fill the role of EAP counselor.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ap-counselor"/>
      <w:r>
        <w:t xml:space="preserve">Responsibilities for EAP counselor</w:t>
      </w:r>
      <w:bookmarkEnd w:id="22"/>
    </w:p>
    <w:p>
      <w:pPr>
        <w:pStyle w:val="Compact"/>
        <w:numPr>
          <w:numId w:val="1001"/>
          <w:ilvl w:val="0"/>
        </w:numPr>
      </w:pPr>
      <w:r>
        <w:t xml:space="preserve">Collaborate with a team of highly skilled EA clinicians</w:t>
      </w:r>
    </w:p>
    <w:p>
      <w:pPr>
        <w:pStyle w:val="Compact"/>
        <w:numPr>
          <w:numId w:val="1001"/>
          <w:ilvl w:val="0"/>
        </w:numPr>
      </w:pPr>
      <w:r>
        <w:t xml:space="preserve">Conduct telephonic, in-person, on-line (chat) and video consultations with individual members</w:t>
      </w:r>
    </w:p>
    <w:p>
      <w:pPr>
        <w:pStyle w:val="Compact"/>
        <w:numPr>
          <w:numId w:val="1001"/>
          <w:ilvl w:val="0"/>
        </w:numPr>
      </w:pPr>
      <w:r>
        <w:t xml:space="preserve">Establish and maintain positive customer relations with Providers/Referral Agencies in order to facilitate referrals to benefit plan and non-benefit plan services when indicated</w:t>
      </w:r>
    </w:p>
    <w:p>
      <w:pPr>
        <w:pStyle w:val="Compact"/>
        <w:numPr>
          <w:numId w:val="1001"/>
          <w:ilvl w:val="0"/>
        </w:numPr>
      </w:pPr>
      <w:r>
        <w:t xml:space="preserve">Follow-up with the client, family and/or provider to ensure needs are met</w:t>
      </w:r>
    </w:p>
    <w:p>
      <w:pPr>
        <w:pStyle w:val="Compact"/>
        <w:numPr>
          <w:numId w:val="1001"/>
          <w:ilvl w:val="0"/>
        </w:numPr>
      </w:pPr>
      <w:r>
        <w:t xml:space="preserve">Conduct case management activities when indicated according to account specific guidelines</w:t>
      </w:r>
    </w:p>
    <w:p>
      <w:pPr>
        <w:pStyle w:val="Compact"/>
        <w:numPr>
          <w:numId w:val="1001"/>
          <w:ilvl w:val="0"/>
        </w:numPr>
      </w:pPr>
      <w:r>
        <w:t xml:space="preserve">Facilitate aftercare and discharge planning when /where indicated</w:t>
      </w:r>
    </w:p>
    <w:p>
      <w:pPr>
        <w:pStyle w:val="Compact"/>
        <w:numPr>
          <w:numId w:val="1001"/>
          <w:ilvl w:val="0"/>
        </w:numPr>
      </w:pPr>
      <w:r>
        <w:t xml:space="preserve">Conduct didactic presentations, work-site/supervisory consultations, work-site interventions and critical incident debriefing as required by client companies</w:t>
      </w:r>
    </w:p>
    <w:p>
      <w:pPr>
        <w:pStyle w:val="Compact"/>
        <w:numPr>
          <w:numId w:val="1001"/>
          <w:ilvl w:val="0"/>
        </w:numPr>
      </w:pPr>
      <w:r>
        <w:t xml:space="preserve">Establishes and maintains cooperative relationships with community agencies which may be helpful to clients</w:t>
      </w:r>
    </w:p>
    <w:p>
      <w:pPr>
        <w:pStyle w:val="Compact"/>
        <w:numPr>
          <w:numId w:val="1001"/>
          <w:ilvl w:val="0"/>
        </w:numPr>
      </w:pPr>
      <w:r>
        <w:t xml:space="preserve">Supervises follow-up/tracking of EAP/FAP clients</w:t>
      </w:r>
    </w:p>
    <w:p>
      <w:pPr>
        <w:pStyle w:val="Compact"/>
        <w:numPr>
          <w:numId w:val="1001"/>
          <w:ilvl w:val="0"/>
        </w:numPr>
      </w:pPr>
      <w:r>
        <w:t xml:space="preserve">Develops, implements and presents EAP/FAP and Mental Health related educational presentations for the purpose of training or informing large groups of people</w:t>
      </w:r>
    </w:p>
    <w:p>
      <w:pPr>
        <w:pStyle w:val="Heading2"/>
      </w:pPr>
      <w:bookmarkStart w:id="23" w:name="qualifications-for-eap-counselor"/>
      <w:r>
        <w:t xml:space="preserve">Qualifications for EAP counselor</w:t>
      </w:r>
      <w:bookmarkEnd w:id="23"/>
    </w:p>
    <w:p>
      <w:pPr>
        <w:pStyle w:val="Compact"/>
        <w:numPr>
          <w:numId w:val="1002"/>
          <w:ilvl w:val="0"/>
        </w:numPr>
      </w:pPr>
      <w:r>
        <w:t xml:space="preserve">Experience in facilitating client positive behavioral change</w:t>
      </w:r>
    </w:p>
    <w:p>
      <w:pPr>
        <w:pStyle w:val="Compact"/>
        <w:numPr>
          <w:numId w:val="1002"/>
          <w:ilvl w:val="0"/>
        </w:numPr>
      </w:pPr>
      <w:r>
        <w:t xml:space="preserve">1-3 years of EAP, Behavioral Health or Social Services experience is needed!</w:t>
      </w:r>
    </w:p>
    <w:p>
      <w:pPr>
        <w:pStyle w:val="Compact"/>
        <w:numPr>
          <w:numId w:val="1002"/>
          <w:ilvl w:val="0"/>
        </w:numPr>
      </w:pPr>
      <w:r>
        <w:t xml:space="preserve">Must be able to work required evening shift listed</w:t>
      </w:r>
    </w:p>
    <w:p>
      <w:pPr>
        <w:pStyle w:val="Compact"/>
        <w:numPr>
          <w:numId w:val="1002"/>
          <w:ilvl w:val="0"/>
        </w:numPr>
      </w:pPr>
      <w:r>
        <w:t xml:space="preserve">Must be able to work required overnight shift listed</w:t>
      </w:r>
    </w:p>
    <w:p>
      <w:pPr>
        <w:pStyle w:val="Compact"/>
        <w:numPr>
          <w:numId w:val="1002"/>
          <w:ilvl w:val="0"/>
        </w:numPr>
      </w:pPr>
      <w:r>
        <w:t xml:space="preserve">Must be able to work required afternoon shift listed</w:t>
      </w:r>
    </w:p>
    <w:p>
      <w:pPr>
        <w:pStyle w:val="Compact"/>
        <w:numPr>
          <w:numId w:val="1002"/>
          <w:ilvl w:val="0"/>
        </w:numPr>
      </w:pPr>
      <w:r>
        <w:t xml:space="preserve">Formulate accurate description of member’s clinical presentation in their individual clinical records and maintaining appropriate records, case notes, forms and reports database entries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ap-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ap-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2021-10-28T13:07:21Z</dcterms:created>
  <dcterms:modified xsi:type="dcterms:W3CDTF">2021-10-28T13:07:21Z</dcterms:modified>
</cp:coreProperties>
</file>