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https://www.velvetjobs.com/job-descriptions/due-diligence-associate</w:t>
        </w:r>
      </w:hyperlink>
    </w:p>
    <w:p>
      <w:pPr>
        <w:pStyle w:val="Heading1"/>
      </w:pPr>
      <w:bookmarkStart w:id="21" w:name="example-of-due-diligence-associate-job-description"/>
      <w:r>
        <w:t xml:space="preserve">Example of Due Diligence Associate Job Description</w:t>
      </w:r>
      <w:bookmarkEnd w:id="21"/>
    </w:p>
    <w:p>
      <w:pPr>
        <w:pStyle w:val="Compact"/>
      </w:pPr>
      <w:r>
        <w:t xml:space="preserve">Our growing company is looking for a due diligence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ue-diligence-associate"/>
      <w:r>
        <w:t xml:space="preserve">Responsibilities for due diligence associate</w:t>
      </w:r>
      <w:bookmarkEnd w:id="22"/>
    </w:p>
    <w:p>
      <w:pPr>
        <w:pStyle w:val="Compact"/>
        <w:numPr>
          <w:numId w:val="1001"/>
          <w:ilvl w:val="0"/>
        </w:numPr>
      </w:pPr>
      <w:r>
        <w:t xml:space="preserve">Participate in calls and in-person meetings with senior hedge fund personnel, service providers, and other related parties</w:t>
      </w:r>
    </w:p>
    <w:p>
      <w:pPr>
        <w:pStyle w:val="Compact"/>
        <w:numPr>
          <w:numId w:val="1001"/>
          <w:ilvl w:val="0"/>
        </w:numPr>
      </w:pPr>
      <w:r>
        <w:t xml:space="preserve">Build and maintain relationships with hedge fund managers and service providers</w:t>
      </w:r>
    </w:p>
    <w:p>
      <w:pPr>
        <w:pStyle w:val="Compact"/>
        <w:numPr>
          <w:numId w:val="1001"/>
          <w:ilvl w:val="0"/>
        </w:numPr>
      </w:pPr>
      <w:r>
        <w:t xml:space="preserve">Developing and maintaining a high level of product knowledge related to Hedge Fund Investments</w:t>
      </w:r>
    </w:p>
    <w:p>
      <w:pPr>
        <w:pStyle w:val="Compact"/>
        <w:numPr>
          <w:numId w:val="1001"/>
          <w:ilvl w:val="0"/>
        </w:numPr>
      </w:pPr>
      <w:r>
        <w:t xml:space="preserve">Assisting with the development and maintenance of data and user tools related to Hedge Fund monitoring</w:t>
      </w:r>
    </w:p>
    <w:p>
      <w:pPr>
        <w:pStyle w:val="Compact"/>
        <w:numPr>
          <w:numId w:val="1001"/>
          <w:ilvl w:val="0"/>
        </w:numPr>
      </w:pPr>
      <w:r>
        <w:t xml:space="preserve">Understand and interpret the compliance and regulatory aspects driving Line of Business monitoring needs</w:t>
      </w:r>
    </w:p>
    <w:p>
      <w:pPr>
        <w:pStyle w:val="Compact"/>
        <w:numPr>
          <w:numId w:val="1001"/>
          <w:ilvl w:val="0"/>
        </w:numPr>
      </w:pPr>
      <w:r>
        <w:t xml:space="preserve">Assist with financial due diligence</w:t>
      </w:r>
    </w:p>
    <w:p>
      <w:pPr>
        <w:pStyle w:val="Compact"/>
        <w:numPr>
          <w:numId w:val="1001"/>
          <w:ilvl w:val="0"/>
        </w:numPr>
      </w:pPr>
      <w:r>
        <w:t xml:space="preserve">Similarly, participate in on-going monitoring of existing investment advisers via periodic and accelerated updates, highlighting issues or noteworthy developments to appropriate teams</w:t>
      </w:r>
    </w:p>
    <w:p>
      <w:pPr>
        <w:pStyle w:val="Compact"/>
        <w:numPr>
          <w:numId w:val="1001"/>
          <w:ilvl w:val="0"/>
        </w:numPr>
      </w:pPr>
      <w:r>
        <w:t xml:space="preserve">Actively assist in AIMS-wide projects actively participate in and lead Operational Due Diligence initiatives</w:t>
      </w:r>
    </w:p>
    <w:p>
      <w:pPr>
        <w:pStyle w:val="Compact"/>
        <w:numPr>
          <w:numId w:val="1001"/>
          <w:ilvl w:val="0"/>
        </w:numPr>
      </w:pPr>
      <w:r>
        <w:t xml:space="preserve">Build and maintain industry expertise necessary to effectively engage senior personnel at investment advisers and assess adequacy of overall control environment</w:t>
      </w:r>
    </w:p>
    <w:p>
      <w:pPr>
        <w:pStyle w:val="Compact"/>
        <w:numPr>
          <w:numId w:val="1001"/>
          <w:ilvl w:val="0"/>
        </w:numPr>
      </w:pPr>
      <w:r>
        <w:t xml:space="preserve">Build and maintain an understanding of relevant risk metrics and analytical approaches</w:t>
      </w:r>
    </w:p>
    <w:p>
      <w:pPr>
        <w:pStyle w:val="Heading2"/>
      </w:pPr>
      <w:bookmarkStart w:id="23" w:name="qualifications-for-due-diligence-associate"/>
      <w:r>
        <w:t xml:space="preserve">Qualifications for due diligence associate</w:t>
      </w:r>
      <w:bookmarkEnd w:id="23"/>
    </w:p>
    <w:p>
      <w:pPr>
        <w:pStyle w:val="Compact"/>
        <w:numPr>
          <w:numId w:val="1002"/>
          <w:ilvl w:val="0"/>
        </w:numPr>
      </w:pPr>
      <w:r>
        <w:t xml:space="preserve">A flexible working style</w:t>
      </w:r>
    </w:p>
    <w:p>
      <w:pPr>
        <w:pStyle w:val="Compact"/>
        <w:numPr>
          <w:numId w:val="1002"/>
          <w:ilvl w:val="0"/>
        </w:numPr>
      </w:pPr>
      <w:r>
        <w:t xml:space="preserve">Self development and active management of feedback</w:t>
      </w:r>
    </w:p>
    <w:p>
      <w:pPr>
        <w:pStyle w:val="Compact"/>
        <w:numPr>
          <w:numId w:val="1002"/>
          <w:ilvl w:val="0"/>
        </w:numPr>
      </w:pPr>
      <w:r>
        <w:t xml:space="preserve">Leaders of the future – willingness to lead is a positive</w:t>
      </w:r>
    </w:p>
    <w:p>
      <w:pPr>
        <w:pStyle w:val="Compact"/>
        <w:numPr>
          <w:numId w:val="1002"/>
          <w:ilvl w:val="0"/>
        </w:numPr>
      </w:pPr>
      <w:r>
        <w:t xml:space="preserve">A Bachelor’s degree is required in engineering or business</w:t>
      </w:r>
    </w:p>
    <w:p>
      <w:pPr>
        <w:pStyle w:val="Compact"/>
        <w:numPr>
          <w:numId w:val="1002"/>
          <w:ilvl w:val="0"/>
        </w:numPr>
      </w:pPr>
      <w:r>
        <w:t xml:space="preserve">2-3 years of transaction experience at a Big 4 accounting firm</w:t>
      </w:r>
    </w:p>
    <w:p>
      <w:pPr>
        <w:pStyle w:val="Compact"/>
        <w:numPr>
          <w:numId w:val="1002"/>
          <w:ilvl w:val="0"/>
        </w:numPr>
      </w:pPr>
      <w:r>
        <w:t xml:space="preserve">CPA or actively pursuing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ue-diligenc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ue-diligenc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2021-10-28T12:51:45Z</dcterms:created>
  <dcterms:modified xsi:type="dcterms:W3CDTF">2021-10-28T12:51:45Z</dcterms:modified>
</cp:coreProperties>
</file>