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https://www.velvetjobs.com/job-descriptions/due-diligence-analyst</w:t>
        </w:r>
      </w:hyperlink>
    </w:p>
    <w:p>
      <w:pPr>
        <w:pStyle w:val="Heading1"/>
      </w:pPr>
      <w:bookmarkStart w:id="21" w:name="example-of-due-diligence-analyst-job-description"/>
      <w:r>
        <w:t xml:space="preserve">Example of Due Diligence Analyst Job Description</w:t>
      </w:r>
      <w:bookmarkEnd w:id="21"/>
    </w:p>
    <w:p>
      <w:pPr>
        <w:pStyle w:val="Compact"/>
      </w:pPr>
      <w:r>
        <w:t xml:space="preserve">Our company is looking for a due diligence analyst. To join our growing team, please review the list of responsibilities and qualifications.</w:t>
      </w:r>
    </w:p>
    <w:p>
      <w:pPr>
        <w:pStyle w:val="Heading2"/>
      </w:pPr>
      <w:bookmarkStart w:id="22" w:name="responsibilities-for-due-diligence-analyst"/>
      <w:r>
        <w:t xml:space="preserve">Responsibilities for due diligence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Liaising with clients both internal and external in an efficient and professional manner</w:t>
      </w:r>
    </w:p>
    <w:p>
      <w:pPr>
        <w:pStyle w:val="Compact"/>
        <w:numPr>
          <w:numId w:val="1001"/>
          <w:ilvl w:val="0"/>
        </w:numPr>
      </w:pPr>
      <w:r>
        <w:t xml:space="preserve">Engagement with external provider of Transfer Agent Monitoring Programme</w:t>
      </w:r>
    </w:p>
    <w:p>
      <w:pPr>
        <w:pStyle w:val="Compact"/>
        <w:numPr>
          <w:numId w:val="1001"/>
          <w:ilvl w:val="0"/>
        </w:numPr>
      </w:pPr>
      <w:r>
        <w:t xml:space="preserve">Reporting to management and governing bodies on exceptional investments that don’t pass Initial Assessment</w:t>
      </w:r>
    </w:p>
    <w:p>
      <w:pPr>
        <w:pStyle w:val="Compact"/>
        <w:numPr>
          <w:numId w:val="1001"/>
          <w:ilvl w:val="0"/>
        </w:numPr>
      </w:pPr>
      <w:r>
        <w:t xml:space="preserve">Other duties as assigned may include participation in on-boarding of clients, Safekeeping of Assets and asset verification, Transfer Agency Oversight, analysis of data from Prime Brokers</w:t>
      </w:r>
    </w:p>
    <w:p>
      <w:pPr>
        <w:pStyle w:val="Compact"/>
        <w:numPr>
          <w:numId w:val="1001"/>
          <w:ilvl w:val="0"/>
        </w:numPr>
      </w:pPr>
      <w:r>
        <w:t xml:space="preserve">Assist in ensuring audit responsibilities are comprehensively covered</w:t>
      </w:r>
    </w:p>
    <w:p>
      <w:pPr>
        <w:pStyle w:val="Compact"/>
        <w:numPr>
          <w:numId w:val="1001"/>
          <w:ilvl w:val="0"/>
        </w:numPr>
      </w:pPr>
      <w:r>
        <w:t xml:space="preserve">Ensuring reporting requirements for both Internal and External clients are achieved on a monthly basis</w:t>
      </w:r>
    </w:p>
    <w:p>
      <w:pPr>
        <w:pStyle w:val="Compact"/>
        <w:numPr>
          <w:numId w:val="1001"/>
          <w:ilvl w:val="0"/>
        </w:numPr>
      </w:pPr>
      <w:r>
        <w:t xml:space="preserve">Acts as the subject matter expert to provide accurate and timely execution with respect to Canadian requirements for colleagues, and service partners</w:t>
      </w:r>
    </w:p>
    <w:p>
      <w:pPr>
        <w:pStyle w:val="Compact"/>
        <w:numPr>
          <w:numId w:val="1001"/>
          <w:ilvl w:val="0"/>
        </w:numPr>
      </w:pPr>
      <w:r>
        <w:t xml:space="preserve">Leverage and share client and stakeholder feedback to enhance quality and client experience, and assist with the implementation of special projects and initiatives</w:t>
      </w:r>
    </w:p>
    <w:p>
      <w:pPr>
        <w:pStyle w:val="Compact"/>
        <w:numPr>
          <w:numId w:val="1001"/>
          <w:ilvl w:val="0"/>
        </w:numPr>
      </w:pPr>
      <w:r>
        <w:t xml:space="preserve">Monitor and report all operational risk at hedge funds and private equity funds the documentation of operational procedures and ongoing developments</w:t>
      </w:r>
    </w:p>
    <w:p>
      <w:pPr>
        <w:pStyle w:val="Compact"/>
        <w:numPr>
          <w:numId w:val="1001"/>
          <w:ilvl w:val="0"/>
        </w:numPr>
      </w:pPr>
      <w:r>
        <w:t xml:space="preserve">Conducting background checks on individuals and organizations using government, industry and proprietary sources</w:t>
      </w:r>
    </w:p>
    <w:p>
      <w:pPr>
        <w:pStyle w:val="Heading2"/>
      </w:pPr>
      <w:bookmarkStart w:id="23" w:name="qualifications-for-due-diligence-analyst"/>
      <w:r>
        <w:t xml:space="preserve">Qualifications for due diligence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Exercises good judgement, confidentiality and discretion in communicating with colleagues and partners</w:t>
      </w:r>
    </w:p>
    <w:p>
      <w:pPr>
        <w:pStyle w:val="Compact"/>
        <w:numPr>
          <w:numId w:val="1002"/>
          <w:ilvl w:val="0"/>
        </w:numPr>
      </w:pPr>
      <w:r>
        <w:t xml:space="preserve">Relevant work experience in AML/KYC on boarding</w:t>
      </w:r>
    </w:p>
    <w:p>
      <w:pPr>
        <w:pStyle w:val="Compact"/>
        <w:numPr>
          <w:numId w:val="1002"/>
          <w:ilvl w:val="0"/>
        </w:numPr>
      </w:pPr>
      <w:r>
        <w:t xml:space="preserve">Strong understanding and subject matter expertise in AML</w:t>
      </w:r>
    </w:p>
    <w:p>
      <w:pPr>
        <w:pStyle w:val="Compact"/>
        <w:numPr>
          <w:numId w:val="1002"/>
          <w:ilvl w:val="0"/>
        </w:numPr>
      </w:pPr>
      <w:r>
        <w:t xml:space="preserve">Degree educated with extensive research and analytical experience</w:t>
      </w:r>
    </w:p>
    <w:p>
      <w:pPr>
        <w:pStyle w:val="Compact"/>
        <w:numPr>
          <w:numId w:val="1002"/>
          <w:ilvl w:val="0"/>
        </w:numPr>
      </w:pPr>
      <w:r>
        <w:t xml:space="preserve">Strong sense of client focus</w:t>
      </w:r>
    </w:p>
    <w:p>
      <w:pPr>
        <w:pStyle w:val="Compact"/>
        <w:numPr>
          <w:numId w:val="1002"/>
          <w:ilvl w:val="0"/>
        </w:numPr>
      </w:pPr>
      <w:r>
        <w:t xml:space="preserve">Proactive, self motivated, outstanding attention to detail and well-organised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ue-dilige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ue-dilige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2021-10-28T13:23:16Z</dcterms:created>
  <dcterms:modified xsi:type="dcterms:W3CDTF">2021-10-28T13:23:16Z</dcterms:modified>
</cp:coreProperties>
</file>