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https://www.velvetjobs.com/job-descriptions/drug-substance</w:t>
        </w:r>
      </w:hyperlink>
    </w:p>
    <w:p>
      <w:pPr>
        <w:pStyle w:val="Heading1"/>
      </w:pPr>
      <w:bookmarkStart w:id="21" w:name="example-of-drug-substance-job-description"/>
      <w:r>
        <w:t xml:space="preserve">Example of Drug Substance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drug substance.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drug-substance"/>
      <w:r>
        <w:t xml:space="preserve">Responsibilities for drug substance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 an understanding of how to develop scalable isolation processes for intermediates and active pharmaceutical ingredients</w:t>
      </w:r>
    </w:p>
    <w:p>
      <w:pPr>
        <w:pStyle w:val="Compact"/>
        <w:numPr>
          <w:numId w:val="1001"/>
          <w:ilvl w:val="0"/>
        </w:numPr>
      </w:pPr>
      <w:r>
        <w:t xml:space="preserve">Learn to utilize analytical techniques such as HPLC, UPLC, and UPLC-MS to evaluate reaction performance and identify impurities</w:t>
      </w:r>
    </w:p>
    <w:p>
      <w:pPr>
        <w:pStyle w:val="Compact"/>
        <w:numPr>
          <w:numId w:val="1001"/>
          <w:ilvl w:val="0"/>
        </w:numPr>
      </w:pPr>
      <w:r>
        <w:t xml:space="preserve">Apply laboratory automation techniques toward expediently solving fundamental chemistry problems</w:t>
      </w:r>
    </w:p>
    <w:p>
      <w:pPr>
        <w:pStyle w:val="Compact"/>
        <w:numPr>
          <w:numId w:val="1001"/>
          <w:ilvl w:val="0"/>
        </w:numPr>
      </w:pPr>
      <w:r>
        <w:t xml:space="preserve">Preparation of a summer-end presentation and report</w:t>
      </w:r>
    </w:p>
    <w:p>
      <w:pPr>
        <w:pStyle w:val="Compact"/>
        <w:numPr>
          <w:numId w:val="1001"/>
          <w:ilvl w:val="0"/>
        </w:numPr>
      </w:pPr>
      <w:r>
        <w:t xml:space="preserve">Manages and trains Upstream Manufacturing personnel involved in cGMP fermentation, harvest and chromatography load preparation</w:t>
      </w:r>
    </w:p>
    <w:p>
      <w:pPr>
        <w:pStyle w:val="Compact"/>
        <w:numPr>
          <w:numId w:val="1001"/>
          <w:ilvl w:val="0"/>
        </w:numPr>
      </w:pPr>
      <w:r>
        <w:t xml:space="preserve">Leads and mentors Upstream staff</w:t>
      </w:r>
    </w:p>
    <w:p>
      <w:pPr>
        <w:pStyle w:val="Compact"/>
        <w:numPr>
          <w:numId w:val="1001"/>
          <w:ilvl w:val="0"/>
        </w:numPr>
      </w:pPr>
      <w:r>
        <w:t xml:space="preserve">Directs and participates in manufacturing activities including scheduling, document production and review, and assures of cGMP compliance</w:t>
      </w:r>
    </w:p>
    <w:p>
      <w:pPr>
        <w:pStyle w:val="Compact"/>
        <w:numPr>
          <w:numId w:val="1001"/>
          <w:ilvl w:val="0"/>
        </w:numPr>
      </w:pPr>
      <w:r>
        <w:t xml:space="preserve">Oversee Upstream and Downstream MS&amp;T laboratories to support biological drug substance processes at Devens, Massachusetts and contract manufacturing organizations</w:t>
      </w:r>
    </w:p>
    <w:p>
      <w:pPr>
        <w:pStyle w:val="Compact"/>
        <w:numPr>
          <w:numId w:val="1001"/>
          <w:ilvl w:val="0"/>
        </w:numPr>
      </w:pPr>
      <w:r>
        <w:t xml:space="preserve">Oversee Manufacturing Technology functions supporting commercial manufacturing at Devens site</w:t>
      </w:r>
    </w:p>
    <w:p>
      <w:pPr>
        <w:pStyle w:val="Compact"/>
        <w:numPr>
          <w:numId w:val="1001"/>
          <w:ilvl w:val="0"/>
        </w:numPr>
      </w:pPr>
      <w:r>
        <w:t xml:space="preserve">In collaboration with Biologics Process Development, responsible for large-scale technical-transfer activities for late-stage clinical and commercial manufacturing processes, including establishment and support of process control strategies, specification windows, and comparability packages that lead to successful validation and commercialization</w:t>
      </w:r>
    </w:p>
    <w:p>
      <w:pPr>
        <w:pStyle w:val="Heading2"/>
      </w:pPr>
      <w:bookmarkStart w:id="23" w:name="qualifications-for-drug-substance"/>
      <w:r>
        <w:t xml:space="preserve">Qualifications for drug substance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organizational and communication skills demonstrated ability to manage projects and foster relationships within a matrix organization and with external partners</w:t>
      </w:r>
    </w:p>
    <w:p>
      <w:pPr>
        <w:pStyle w:val="Compact"/>
        <w:numPr>
          <w:numId w:val="1002"/>
          <w:ilvl w:val="0"/>
        </w:numPr>
      </w:pPr>
      <w:r>
        <w:t xml:space="preserve">Extensive DS development experience in biopharmaceutical or biotech industry</w:t>
      </w:r>
    </w:p>
    <w:p>
      <w:pPr>
        <w:pStyle w:val="Compact"/>
        <w:numPr>
          <w:numId w:val="1002"/>
          <w:ilvl w:val="0"/>
        </w:numPr>
      </w:pPr>
      <w:r>
        <w:t xml:space="preserve">Have knowledge in regulatory guidelines and regulatory document preparation</w:t>
      </w:r>
    </w:p>
    <w:p>
      <w:pPr>
        <w:pStyle w:val="Compact"/>
        <w:numPr>
          <w:numId w:val="1002"/>
          <w:ilvl w:val="0"/>
        </w:numPr>
      </w:pPr>
      <w:r>
        <w:t xml:space="preserve">The candidate must be well organized and have excellent oral and written communication skills, and be able to communicate and connect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function in a collaborative/team oriented environment</w:t>
      </w:r>
    </w:p>
    <w:p>
      <w:pPr>
        <w:pStyle w:val="Compact"/>
        <w:numPr>
          <w:numId w:val="1002"/>
          <w:ilvl w:val="0"/>
        </w:numPr>
      </w:pPr>
      <w:r>
        <w:t xml:space="preserve">Prepare, coordinate and facilitate high-quality Portfolio Reviews at Bio DS LT (incl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subst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subst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