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https://www.velvetjobs.com/job-descriptions/drug-safety-specialist</w:t>
        </w:r>
      </w:hyperlink>
    </w:p>
    <w:p>
      <w:pPr>
        <w:pStyle w:val="Heading1"/>
      </w:pPr>
      <w:bookmarkStart w:id="21" w:name="example-of-drug-safety-specialist-job-description"/>
      <w:r>
        <w:t xml:space="preserve">Example of Drug Safety Specialist Job Description</w:t>
      </w:r>
      <w:bookmarkEnd w:id="21"/>
    </w:p>
    <w:p>
      <w:pPr>
        <w:pStyle w:val="Compact"/>
      </w:pPr>
      <w:r>
        <w:t xml:space="preserve">Our company is growing rapidly and is looking for a drug safety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rug-safety-specialist"/>
      <w:r>
        <w:t xml:space="preserve">Responsibilities for drug safety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Assumes responsibility of business owner for the Safety Query Tracking Tool</w:t>
      </w:r>
    </w:p>
    <w:p>
      <w:pPr>
        <w:pStyle w:val="Compact"/>
        <w:numPr>
          <w:numId w:val="1001"/>
          <w:ilvl w:val="0"/>
        </w:numPr>
      </w:pPr>
      <w:r>
        <w:t xml:space="preserve">Provide induction training on Safety Query Tracking Tool for new users</w:t>
      </w:r>
    </w:p>
    <w:p>
      <w:pPr>
        <w:pStyle w:val="Compact"/>
        <w:numPr>
          <w:numId w:val="1001"/>
          <w:ilvl w:val="0"/>
        </w:numPr>
      </w:pPr>
      <w:r>
        <w:t xml:space="preserve">Assumes responsibility for database searches on the DataMart for ad-hoc searches, DSURs, PBRERs, signal detection, audit- and inspection requests, metrics and any other search request</w:t>
      </w:r>
    </w:p>
    <w:p>
      <w:pPr>
        <w:pStyle w:val="Compact"/>
        <w:numPr>
          <w:numId w:val="1001"/>
          <w:ilvl w:val="0"/>
        </w:numPr>
      </w:pPr>
      <w:r>
        <w:t xml:space="preserve">Interacts with internal or external customers to define the criteria for a database search</w:t>
      </w:r>
    </w:p>
    <w:p>
      <w:pPr>
        <w:pStyle w:val="Compact"/>
        <w:numPr>
          <w:numId w:val="1001"/>
          <w:ilvl w:val="0"/>
        </w:numPr>
      </w:pPr>
      <w:r>
        <w:t xml:space="preserve">Leads projects or initiatives within Safety Analytics and Reporting, Safety Services or PDS and represents the Data Management Group in projects or initiatives beyond PDS</w:t>
      </w:r>
    </w:p>
    <w:p>
      <w:pPr>
        <w:pStyle w:val="Compact"/>
        <w:numPr>
          <w:numId w:val="1001"/>
          <w:ilvl w:val="0"/>
        </w:numPr>
      </w:pPr>
      <w:r>
        <w:t xml:space="preserve">General knowledge of medical scientific literature journal articles (e.g., function, types, use)</w:t>
      </w:r>
    </w:p>
    <w:p>
      <w:pPr>
        <w:pStyle w:val="Compact"/>
        <w:numPr>
          <w:numId w:val="1001"/>
          <w:ilvl w:val="0"/>
        </w:numPr>
      </w:pPr>
      <w:r>
        <w:t xml:space="preserve">Provides medical assessment on all cases for seriousness</w:t>
      </w:r>
    </w:p>
    <w:p>
      <w:pPr>
        <w:pStyle w:val="Compact"/>
        <w:numPr>
          <w:numId w:val="1001"/>
          <w:ilvl w:val="0"/>
        </w:numPr>
      </w:pPr>
      <w:r>
        <w:t xml:space="preserve">Contribute to, and provide subject matter expertise for PV templates for clinical trial protocols and non-interventional study protocols to ensure compliance with global PV regulations</w:t>
      </w:r>
    </w:p>
    <w:p>
      <w:pPr>
        <w:pStyle w:val="Compact"/>
        <w:numPr>
          <w:numId w:val="1001"/>
          <w:ilvl w:val="0"/>
        </w:numPr>
      </w:pPr>
      <w:r>
        <w:t xml:space="preserve">Review and advise on PV content of clinical trial protocols and non-interventional study protocols</w:t>
      </w:r>
    </w:p>
    <w:p>
      <w:pPr>
        <w:pStyle w:val="Compact"/>
        <w:numPr>
          <w:numId w:val="1001"/>
          <w:ilvl w:val="0"/>
        </w:numPr>
      </w:pPr>
      <w:r>
        <w:t xml:space="preserve">Participate in interdepartmental and interdivisional meetings in support of individual protocol reviews, input for PV requirements, and related processes</w:t>
      </w:r>
    </w:p>
    <w:p>
      <w:pPr>
        <w:pStyle w:val="Heading2"/>
      </w:pPr>
      <w:bookmarkStart w:id="23" w:name="qualifications-for-drug-safety-specialist"/>
      <w:r>
        <w:t xml:space="preserve">Qualifications for drug safety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Awareness of the role of compliance in drug safety</w:t>
      </w:r>
    </w:p>
    <w:p>
      <w:pPr>
        <w:pStyle w:val="Compact"/>
        <w:numPr>
          <w:numId w:val="1002"/>
          <w:ilvl w:val="0"/>
        </w:numPr>
      </w:pPr>
      <w:r>
        <w:t xml:space="preserve">Maintains oversight of safety risk management and all other pharmacovigilance (PV) activities and ensures PV compliance and inspection readiness across all affiliate functions</w:t>
      </w:r>
    </w:p>
    <w:p>
      <w:pPr>
        <w:pStyle w:val="Compact"/>
        <w:numPr>
          <w:numId w:val="1002"/>
          <w:ilvl w:val="0"/>
        </w:numPr>
      </w:pPr>
      <w:r>
        <w:t xml:space="preserve">Experience in medical writing, strong interpersonal and communications skills, organizational and problem-solving skills required</w:t>
      </w:r>
    </w:p>
    <w:p>
      <w:pPr>
        <w:pStyle w:val="Compact"/>
        <w:numPr>
          <w:numId w:val="1002"/>
          <w:ilvl w:val="0"/>
        </w:numPr>
      </w:pPr>
      <w:r>
        <w:t xml:space="preserve">Strong knowledge of FDA regulatory reporting requirements and GMP GCP guidelines required</w:t>
      </w:r>
    </w:p>
    <w:p>
      <w:pPr>
        <w:pStyle w:val="Compact"/>
        <w:numPr>
          <w:numId w:val="1002"/>
          <w:ilvl w:val="0"/>
        </w:numPr>
      </w:pPr>
      <w:r>
        <w:t xml:space="preserve">5+ Years of experience leading large global studies within Clinical Trial Safety required</w:t>
      </w:r>
    </w:p>
    <w:p>
      <w:pPr>
        <w:pStyle w:val="Compact"/>
        <w:numPr>
          <w:numId w:val="1002"/>
          <w:ilvl w:val="0"/>
        </w:numPr>
      </w:pPr>
      <w:r>
        <w:t xml:space="preserve">Experience writing Safety Management Plans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g-safe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g-safe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2021-10-28T18:32:34Z</dcterms:created>
  <dcterms:modified xsi:type="dcterms:W3CDTF">2021-10-28T18:32:34Z</dcterms:modified>
</cp:coreProperties>
</file>