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https://www.velvetjobs.com/job-descriptions/drug-product</w:t>
        </w:r>
      </w:hyperlink>
    </w:p>
    <w:p>
      <w:pPr>
        <w:pStyle w:val="Heading1"/>
      </w:pPr>
      <w:bookmarkStart w:id="21" w:name="example-of-drug-product-job-description"/>
      <w:r>
        <w:t xml:space="preserve">Example of Drug Product Job Description</w:t>
      </w:r>
      <w:bookmarkEnd w:id="21"/>
    </w:p>
    <w:p>
      <w:pPr>
        <w:pStyle w:val="Compact"/>
      </w:pPr>
      <w:r>
        <w:t xml:space="preserve">Our innovative and growing company is searching for experienced candidates for the position of drug product.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rug-product"/>
      <w:r>
        <w:t xml:space="preserve">Responsibilities for drug product</w:t>
      </w:r>
      <w:bookmarkEnd w:id="22"/>
    </w:p>
    <w:p>
      <w:pPr>
        <w:pStyle w:val="Compact"/>
        <w:numPr>
          <w:numId w:val="1001"/>
          <w:ilvl w:val="0"/>
        </w:numPr>
      </w:pPr>
      <w:r>
        <w:t xml:space="preserve">Providing technical support to Lexicon’s quality organization and the third party CMO sites in significant manufacturing process technical investigations and be able to support the third party CMO to trouble shoot and resolve manufacturing related issues</w:t>
      </w:r>
    </w:p>
    <w:p>
      <w:pPr>
        <w:pStyle w:val="Compact"/>
        <w:numPr>
          <w:numId w:val="1001"/>
          <w:ilvl w:val="0"/>
        </w:numPr>
      </w:pPr>
      <w:r>
        <w:t xml:space="preserve">Functions effectively as a core team member on multiple concurrent projects and may lead small projects</w:t>
      </w:r>
    </w:p>
    <w:p>
      <w:pPr>
        <w:pStyle w:val="Compact"/>
        <w:numPr>
          <w:numId w:val="1001"/>
          <w:ilvl w:val="0"/>
        </w:numPr>
      </w:pPr>
      <w:r>
        <w:t xml:space="preserve">Prepares, presents, and defends scientific data within and outside of Technical R&amp;D</w:t>
      </w:r>
    </w:p>
    <w:p>
      <w:pPr>
        <w:pStyle w:val="Compact"/>
        <w:numPr>
          <w:numId w:val="1001"/>
          <w:ilvl w:val="0"/>
        </w:numPr>
      </w:pPr>
      <w:r>
        <w:t xml:space="preserve">Lead process improvement, trouble-shooting and manufacturing support</w:t>
      </w:r>
    </w:p>
    <w:p>
      <w:pPr>
        <w:pStyle w:val="Compact"/>
        <w:numPr>
          <w:numId w:val="1001"/>
          <w:ilvl w:val="0"/>
        </w:numPr>
      </w:pPr>
      <w:r>
        <w:t xml:space="preserve">Identify and analyze complex technical problems and then find and implement solutions</w:t>
      </w:r>
    </w:p>
    <w:p>
      <w:pPr>
        <w:pStyle w:val="Compact"/>
        <w:numPr>
          <w:numId w:val="1001"/>
          <w:ilvl w:val="0"/>
        </w:numPr>
      </w:pPr>
      <w:r>
        <w:t xml:space="preserve">Apply fundamental scientific and biological principles to practical technical challenges</w:t>
      </w:r>
    </w:p>
    <w:p>
      <w:pPr>
        <w:pStyle w:val="Compact"/>
        <w:numPr>
          <w:numId w:val="1001"/>
          <w:ilvl w:val="0"/>
        </w:numPr>
      </w:pPr>
      <w:r>
        <w:t xml:space="preserve">Work closely with his/her supervisor and coworkers in managing multiple work streams and projects</w:t>
      </w:r>
    </w:p>
    <w:p>
      <w:pPr>
        <w:pStyle w:val="Compact"/>
        <w:numPr>
          <w:numId w:val="1001"/>
          <w:ilvl w:val="0"/>
        </w:numPr>
      </w:pPr>
      <w:r>
        <w:t xml:space="preserve">Provide expert input to departmental and senior management towards making strategic &amp; functional decisions based on project priorities</w:t>
      </w:r>
    </w:p>
    <w:p>
      <w:pPr>
        <w:pStyle w:val="Compact"/>
        <w:numPr>
          <w:numId w:val="1001"/>
          <w:ilvl w:val="0"/>
        </w:numPr>
      </w:pPr>
      <w:r>
        <w:t xml:space="preserve">Represent manufacturing and technical community on Technical Product Teams (TPT)</w:t>
      </w:r>
    </w:p>
    <w:p>
      <w:pPr>
        <w:pStyle w:val="Compact"/>
        <w:numPr>
          <w:numId w:val="1001"/>
          <w:ilvl w:val="0"/>
        </w:numPr>
      </w:pPr>
      <w:r>
        <w:t xml:space="preserve">Represent site capability/requirements to the product TPT</w:t>
      </w:r>
    </w:p>
    <w:p>
      <w:pPr>
        <w:pStyle w:val="Heading2"/>
      </w:pPr>
      <w:bookmarkStart w:id="23" w:name="qualifications-for-drug-product"/>
      <w:r>
        <w:t xml:space="preserve">Qualifications for drug product</w:t>
      </w:r>
      <w:bookmarkEnd w:id="23"/>
    </w:p>
    <w:p>
      <w:pPr>
        <w:pStyle w:val="Compact"/>
        <w:numPr>
          <w:numId w:val="1002"/>
          <w:ilvl w:val="0"/>
        </w:numPr>
      </w:pPr>
      <w:r>
        <w:t xml:space="preserve">Preference will be given to candidates who are knowledgeable over a broad range of skills described above rather than deep mastery in any single skill</w:t>
      </w:r>
    </w:p>
    <w:p>
      <w:pPr>
        <w:pStyle w:val="Compact"/>
        <w:numPr>
          <w:numId w:val="1002"/>
          <w:ilvl w:val="0"/>
        </w:numPr>
      </w:pPr>
      <w:r>
        <w:t xml:space="preserve">Experience with the operation of laboratory and pilot-scale manufacturing equipment Experience in technology transfer, scale-up, and late phase clinical development</w:t>
      </w:r>
    </w:p>
    <w:p>
      <w:pPr>
        <w:pStyle w:val="Compact"/>
        <w:numPr>
          <w:numId w:val="1002"/>
          <w:ilvl w:val="0"/>
        </w:numPr>
      </w:pPr>
      <w:r>
        <w:t xml:space="preserve">Demonstrates competency in the principles and practice of cGMPs and associated regulatory considerations in a pharmaceutical environment, including process, equipment, and facility validation experience</w:t>
      </w:r>
    </w:p>
    <w:p>
      <w:pPr>
        <w:pStyle w:val="Compact"/>
        <w:numPr>
          <w:numId w:val="1002"/>
          <w:ilvl w:val="0"/>
        </w:numPr>
      </w:pPr>
      <w:r>
        <w:t xml:space="preserve">Strong knowledge of DOE concepts and practice descriptive statistics</w:t>
      </w:r>
    </w:p>
    <w:p>
      <w:pPr>
        <w:pStyle w:val="Compact"/>
        <w:numPr>
          <w:numId w:val="1002"/>
          <w:ilvl w:val="0"/>
        </w:numPr>
      </w:pPr>
      <w:r>
        <w:t xml:space="preserve">Bachelor’s or Master’s degree in chemistry, biology/microbiology, bacteriology, or associated scientific discipline required</w:t>
      </w:r>
    </w:p>
    <w:p>
      <w:pPr>
        <w:pStyle w:val="Compact"/>
        <w:numPr>
          <w:numId w:val="1002"/>
          <w:ilvl w:val="0"/>
        </w:numPr>
      </w:pPr>
      <w:r>
        <w:t xml:space="preserve">15 year of industry experience, minimum of 10 years directly applicable job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rug-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rug-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2021-10-28T13:27:18Z</dcterms:created>
  <dcterms:modified xsi:type="dcterms:W3CDTF">2021-10-28T13:27:18Z</dcterms:modified>
</cp:coreProperties>
</file>