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https://www.velvetjobs.com/job-descriptions/drug-counselor</w:t>
        </w:r>
      </w:hyperlink>
    </w:p>
    <w:p>
      <w:pPr>
        <w:pStyle w:val="Heading1"/>
      </w:pPr>
      <w:bookmarkStart w:id="21" w:name="example-of-drug-counselor-job-description"/>
      <w:r>
        <w:t xml:space="preserve">Example of Drug Counselor Job Description</w:t>
      </w:r>
      <w:bookmarkEnd w:id="21"/>
    </w:p>
    <w:p>
      <w:pPr>
        <w:pStyle w:val="Compact"/>
      </w:pPr>
      <w:r>
        <w:t xml:space="preserve">Our growing company is hiring for a drug counselor. To join our growing team, please review the list of responsibilities and qualifications.</w:t>
      </w:r>
    </w:p>
    <w:p>
      <w:pPr>
        <w:pStyle w:val="Heading2"/>
      </w:pPr>
      <w:bookmarkStart w:id="22" w:name="responsibilities-for-drug-counselor"/>
      <w:r>
        <w:t xml:space="preserve">Responsibilities for drug counselor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Generate research, respond to, distribute, and track billing communications through RLSolutions system</w:t>
      </w:r>
    </w:p>
    <w:p>
      <w:pPr>
        <w:pStyle w:val="Compact"/>
        <w:numPr>
          <w:numId w:val="1001"/>
          <w:ilvl w:val="0"/>
        </w:numPr>
      </w:pPr>
      <w:r>
        <w:t xml:space="preserve">Maintain linkages with related community service agencies for the purposes of referral to and from the program and clinical consultations</w:t>
      </w:r>
    </w:p>
    <w:p>
      <w:pPr>
        <w:pStyle w:val="Compact"/>
        <w:numPr>
          <w:numId w:val="1001"/>
          <w:ilvl w:val="0"/>
        </w:numPr>
      </w:pPr>
      <w:r>
        <w:t xml:space="preserve">Monitor and obtain treatment authorization and reauthorization as required by payors</w:t>
      </w:r>
    </w:p>
    <w:p>
      <w:pPr>
        <w:pStyle w:val="Compact"/>
        <w:numPr>
          <w:numId w:val="1001"/>
          <w:ilvl w:val="0"/>
        </w:numPr>
      </w:pPr>
      <w:r>
        <w:t xml:space="preserve">Participate in educational programs, orientation, quality assurance, and quality improvement activities</w:t>
      </w:r>
    </w:p>
    <w:p>
      <w:pPr>
        <w:pStyle w:val="Compact"/>
        <w:numPr>
          <w:numId w:val="1001"/>
          <w:ilvl w:val="0"/>
        </w:numPr>
      </w:pPr>
      <w:r>
        <w:t xml:space="preserve">Provide case management services to clients needing assistance with finances, housing and transportation</w:t>
      </w:r>
    </w:p>
    <w:p>
      <w:pPr>
        <w:pStyle w:val="Compact"/>
        <w:numPr>
          <w:numId w:val="1001"/>
          <w:ilvl w:val="0"/>
        </w:numPr>
      </w:pPr>
      <w:r>
        <w:t xml:space="preserve">Provide drug and alcohol services for clients and their families utilizing skills applicable to the role of counselor in cooperation with other professional staff</w:t>
      </w:r>
    </w:p>
    <w:p>
      <w:pPr>
        <w:pStyle w:val="Compact"/>
        <w:numPr>
          <w:numId w:val="1001"/>
          <w:ilvl w:val="0"/>
        </w:numPr>
      </w:pPr>
      <w:r>
        <w:t xml:space="preserve">Verify client funding coverage and inform staff regarding benefit coverage</w:t>
      </w:r>
    </w:p>
    <w:p>
      <w:pPr>
        <w:pStyle w:val="Compact"/>
        <w:numPr>
          <w:numId w:val="1001"/>
          <w:ilvl w:val="0"/>
        </w:numPr>
      </w:pPr>
      <w:r>
        <w:t xml:space="preserve">Responsible for providing psychotherapy services to patients in our MAT program, including providing individual CBT-based psychotherapy with patients in MAT based on the curriculum developed by our behavioral health team and consultant, and integrated care warm hand-off visits for patients seeing medical providers</w:t>
      </w:r>
    </w:p>
    <w:p>
      <w:pPr>
        <w:pStyle w:val="Compact"/>
        <w:numPr>
          <w:numId w:val="1001"/>
          <w:ilvl w:val="0"/>
        </w:numPr>
      </w:pPr>
      <w:r>
        <w:t xml:space="preserve">Completes patient psychosocial and an individualized treatment plan within the required time frame</w:t>
      </w:r>
    </w:p>
    <w:p>
      <w:pPr>
        <w:pStyle w:val="Compact"/>
        <w:numPr>
          <w:numId w:val="1001"/>
          <w:ilvl w:val="0"/>
        </w:numPr>
      </w:pPr>
      <w:r>
        <w:t xml:space="preserve">Provides counseling and crisis intervention based on evidence-based approaches</w:t>
      </w:r>
    </w:p>
    <w:p>
      <w:pPr>
        <w:pStyle w:val="Heading2"/>
      </w:pPr>
      <w:bookmarkStart w:id="23" w:name="qualifications-for-drug-counselor"/>
      <w:r>
        <w:t xml:space="preserve">Qualifications for drug counselor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two years in chemical dependency recovery counseling</w:t>
      </w:r>
    </w:p>
    <w:p>
      <w:pPr>
        <w:pStyle w:val="Compact"/>
        <w:numPr>
          <w:numId w:val="1002"/>
          <w:ilvl w:val="0"/>
        </w:numPr>
      </w:pPr>
      <w:r>
        <w:t xml:space="preserve">Ability to navigate throughout the hospital and manual dexterity sufficient to perform functions on a PC and keyboard</w:t>
      </w:r>
    </w:p>
    <w:p>
      <w:pPr>
        <w:pStyle w:val="Compact"/>
        <w:numPr>
          <w:numId w:val="1002"/>
          <w:ilvl w:val="0"/>
        </w:numPr>
      </w:pPr>
      <w:r>
        <w:t xml:space="preserve">Requires frequent sitting, standing and walking</w:t>
      </w:r>
    </w:p>
    <w:p>
      <w:pPr>
        <w:pStyle w:val="Compact"/>
        <w:numPr>
          <w:numId w:val="1002"/>
          <w:ilvl w:val="0"/>
        </w:numPr>
      </w:pPr>
      <w:r>
        <w:t xml:space="preserve">Bachelor’s degree, AOD certification, or equivalent alcohol counseling experience</w:t>
      </w:r>
    </w:p>
    <w:p>
      <w:pPr>
        <w:pStyle w:val="Compact"/>
        <w:numPr>
          <w:numId w:val="1002"/>
          <w:ilvl w:val="0"/>
        </w:numPr>
      </w:pPr>
      <w:r>
        <w:t xml:space="preserve">Minimum one year experience in the field of human behavior, including individual group psychotherapy diagnostic formulation and psychological testing</w:t>
      </w:r>
    </w:p>
    <w:p>
      <w:pPr>
        <w:pStyle w:val="Compact"/>
        <w:numPr>
          <w:numId w:val="1002"/>
          <w:ilvl w:val="0"/>
        </w:numPr>
      </w:pPr>
      <w:r>
        <w:t xml:space="preserve">Ability to navigate throughout the hospital and manual dexterity sufficient to perform computer entry on a PC and keyboard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rug-counsel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rug-counsel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2021-10-28T12:48:00Z</dcterms:created>
  <dcterms:modified xsi:type="dcterms:W3CDTF">2021-10-28T12:48:00Z</dcterms:modified>
</cp:coreProperties>
</file>