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https://www.velvetjobs.com/job-descriptions/donor-relations-director</w:t>
        </w:r>
      </w:hyperlink>
    </w:p>
    <w:p>
      <w:pPr>
        <w:pStyle w:val="Heading1"/>
      </w:pPr>
      <w:bookmarkStart w:id="21" w:name="example-of-donor-relations-director-job-description"/>
      <w:r>
        <w:t xml:space="preserve">Example of Donor Relations Director Job Description</w:t>
      </w:r>
      <w:bookmarkEnd w:id="21"/>
    </w:p>
    <w:p>
      <w:pPr>
        <w:pStyle w:val="Compact"/>
      </w:pPr>
      <w:r>
        <w:t xml:space="preserve">Our growing company is looking to fill the role of donor relations director. To join our growing team, please review the list of responsibilities and qualifications.</w:t>
      </w:r>
    </w:p>
    <w:p>
      <w:pPr>
        <w:pStyle w:val="Heading2"/>
      </w:pPr>
      <w:bookmarkStart w:id="22" w:name="responsibilities-for-donor-relations-director"/>
      <w:r>
        <w:t xml:space="preserve">Responsibilities for donor relations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conceptualization and implementation of events that recognize and celebrate donors, including campaign events</w:t>
      </w:r>
    </w:p>
    <w:p>
      <w:pPr>
        <w:pStyle w:val="Compact"/>
        <w:numPr>
          <w:numId w:val="1001"/>
          <w:ilvl w:val="0"/>
        </w:numPr>
      </w:pPr>
      <w:r>
        <w:t xml:space="preserve">Works closely with the Corporate Campaign and Major and Individual Giving teams to acknowledge and steward individual and corporate donors</w:t>
      </w:r>
    </w:p>
    <w:p>
      <w:pPr>
        <w:pStyle w:val="Compact"/>
        <w:numPr>
          <w:numId w:val="1001"/>
          <w:ilvl w:val="0"/>
        </w:numPr>
      </w:pPr>
      <w:r>
        <w:t xml:space="preserve">Creates cultivation plans for the Women’s Leadership Luncheon, Gridiron Gala and other organization thought leadership and fundraising events</w:t>
      </w:r>
    </w:p>
    <w:p>
      <w:pPr>
        <w:pStyle w:val="Compact"/>
        <w:numPr>
          <w:numId w:val="1001"/>
          <w:ilvl w:val="0"/>
        </w:numPr>
      </w:pPr>
      <w:r>
        <w:t xml:space="preserve">Recommends and facilitates on- and off-campus publicity of major gifts and donors with the department of Marketing and Communications</w:t>
      </w:r>
    </w:p>
    <w:p>
      <w:pPr>
        <w:pStyle w:val="Compact"/>
        <w:numPr>
          <w:numId w:val="1001"/>
          <w:ilvl w:val="0"/>
        </w:numPr>
      </w:pPr>
      <w:r>
        <w:t xml:space="preserve">Prepare endowed fund reports and ensure they are mailed in a timely manner</w:t>
      </w:r>
    </w:p>
    <w:p>
      <w:pPr>
        <w:pStyle w:val="Compact"/>
        <w:numPr>
          <w:numId w:val="1001"/>
          <w:ilvl w:val="0"/>
        </w:numPr>
      </w:pPr>
      <w:r>
        <w:t xml:space="preserve">Development writing for publications, the web, as needed</w:t>
      </w:r>
    </w:p>
    <w:p>
      <w:pPr>
        <w:pStyle w:val="Compact"/>
        <w:numPr>
          <w:numId w:val="1001"/>
          <w:ilvl w:val="0"/>
        </w:numPr>
      </w:pPr>
      <w:r>
        <w:t xml:space="preserve">Maintain appropriate records on all prospects and donors</w:t>
      </w:r>
    </w:p>
    <w:p>
      <w:pPr>
        <w:pStyle w:val="Compact"/>
        <w:numPr>
          <w:numId w:val="1001"/>
          <w:ilvl w:val="0"/>
        </w:numPr>
      </w:pPr>
      <w:r>
        <w:t xml:space="preserve">Execute a highly detailed segmentation plan for Leadership Circle mailings and emails</w:t>
      </w:r>
    </w:p>
    <w:p>
      <w:pPr>
        <w:pStyle w:val="Compact"/>
        <w:numPr>
          <w:numId w:val="1001"/>
          <w:ilvl w:val="0"/>
        </w:numPr>
      </w:pPr>
      <w:r>
        <w:t xml:space="preserve">Plan and implement key University events such as the President’s Dinner</w:t>
      </w:r>
    </w:p>
    <w:p>
      <w:pPr>
        <w:pStyle w:val="Compact"/>
        <w:numPr>
          <w:numId w:val="1001"/>
          <w:ilvl w:val="0"/>
        </w:numPr>
      </w:pPr>
      <w:r>
        <w:t xml:space="preserve">Develop external reporting and communications, including but not limited to, annual endowment reports for all endowed funds with living points of contact</w:t>
      </w:r>
    </w:p>
    <w:p>
      <w:pPr>
        <w:pStyle w:val="Heading2"/>
      </w:pPr>
      <w:bookmarkStart w:id="23" w:name="qualifications-for-donor-relations-director"/>
      <w:r>
        <w:t xml:space="preserve">Qualifications for donor relations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Recognize and adhere to the Donor Bill of Rights as prescribed by the Association of Fundraising Professionals</w:t>
      </w:r>
    </w:p>
    <w:p>
      <w:pPr>
        <w:pStyle w:val="Compact"/>
        <w:numPr>
          <w:numId w:val="1002"/>
          <w:ilvl w:val="0"/>
        </w:numPr>
      </w:pPr>
      <w:r>
        <w:t xml:space="preserve">Experience in a college athletics setting specifically with fundraising or ticket sales/operations, or transferable related experience in marketing, public relations, alumni relations or sales,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Interest in and passion for the ELS mission</w:t>
      </w:r>
    </w:p>
    <w:p>
      <w:pPr>
        <w:pStyle w:val="Compact"/>
        <w:numPr>
          <w:numId w:val="1002"/>
          <w:ilvl w:val="0"/>
        </w:numPr>
      </w:pPr>
      <w:r>
        <w:t xml:space="preserve">Minimum of seven years of effective and relevant work experience in broad development is required</w:t>
      </w:r>
    </w:p>
    <w:p>
      <w:pPr>
        <w:pStyle w:val="Compact"/>
        <w:numPr>
          <w:numId w:val="1002"/>
          <w:ilvl w:val="0"/>
        </w:numPr>
      </w:pPr>
      <w:r>
        <w:t xml:space="preserve">Orientation to jump in and quickly take on work when urgent needs arise, planning and executing special projects as needed</w:t>
      </w:r>
    </w:p>
    <w:p>
      <w:pPr>
        <w:pStyle w:val="Compact"/>
        <w:numPr>
          <w:numId w:val="1002"/>
          <w:ilvl w:val="0"/>
        </w:numPr>
      </w:pPr>
      <w:r>
        <w:t xml:space="preserve">8+ years direct experienced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nor-relation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nor-relation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2021-10-28T18:33:47Z</dcterms:created>
  <dcterms:modified xsi:type="dcterms:W3CDTF">2021-10-28T18:33:47Z</dcterms:modified>
</cp:coreProperties>
</file>