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https://www.velvetjobs.com/job-descriptions/donor-relations-director</w:t>
        </w:r>
      </w:hyperlink>
    </w:p>
    <w:p>
      <w:pPr>
        <w:pStyle w:val="Heading1"/>
      </w:pPr>
      <w:bookmarkStart w:id="21" w:name="example-of-donor-relations-director-job-description"/>
      <w:r>
        <w:t xml:space="preserve">Example of Donor Relations Director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donor relations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onor-relations-director"/>
      <w:r>
        <w:t xml:space="preserve">Responsibilities for donor relations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member of the Advancement Leadership team working closely with the Vice President of Advancement, Executive Director of Alumni Engagement and Annual Giving, and the Director of Major and Planned Giving</w:t>
      </w:r>
    </w:p>
    <w:p>
      <w:pPr>
        <w:pStyle w:val="Compact"/>
        <w:numPr>
          <w:numId w:val="1001"/>
          <w:ilvl w:val="0"/>
        </w:numPr>
      </w:pPr>
      <w:r>
        <w:t xml:space="preserve">Work closely with the Associate Director of Stewardship to create and deliver accurate and meaningful reports to donors or their designees for endowed funds or special gifts</w:t>
      </w:r>
    </w:p>
    <w:p>
      <w:pPr>
        <w:pStyle w:val="Compact"/>
        <w:numPr>
          <w:numId w:val="1001"/>
          <w:ilvl w:val="0"/>
        </w:numPr>
      </w:pPr>
      <w:r>
        <w:t xml:space="preserve">Develop the annual report for the Vice President of Advancement and the President including an honor roll of donors</w:t>
      </w:r>
    </w:p>
    <w:p>
      <w:pPr>
        <w:pStyle w:val="Compact"/>
        <w:numPr>
          <w:numId w:val="1001"/>
          <w:ilvl w:val="0"/>
        </w:numPr>
      </w:pPr>
      <w:r>
        <w:t xml:space="preserve">Design and disseminate customized solicitation strategies targeting organizational objectives and donor interests in partnership with cross-departmental teams</w:t>
      </w:r>
    </w:p>
    <w:p>
      <w:pPr>
        <w:pStyle w:val="Compact"/>
        <w:numPr>
          <w:numId w:val="1001"/>
          <w:ilvl w:val="0"/>
        </w:numPr>
      </w:pPr>
      <w:r>
        <w:t xml:space="preserve">Explore new and creative platforms, formats and content for conveying the impact of giving to donors</w:t>
      </w:r>
    </w:p>
    <w:p>
      <w:pPr>
        <w:pStyle w:val="Compact"/>
        <w:numPr>
          <w:numId w:val="1001"/>
          <w:ilvl w:val="0"/>
        </w:numPr>
      </w:pPr>
      <w:r>
        <w:t xml:space="preserve">Serve on university committees and act as resource to colleagues in relevant areas</w:t>
      </w:r>
    </w:p>
    <w:p>
      <w:pPr>
        <w:pStyle w:val="Compact"/>
        <w:numPr>
          <w:numId w:val="1001"/>
          <w:ilvl w:val="0"/>
        </w:numPr>
      </w:pPr>
      <w:r>
        <w:t xml:space="preserve">Ensures accuracy, quality and timeliness of information and records related to gift/fund reports and acknowledgement letters</w:t>
      </w:r>
    </w:p>
    <w:p>
      <w:pPr>
        <w:pStyle w:val="Compact"/>
        <w:numPr>
          <w:numId w:val="1001"/>
          <w:ilvl w:val="0"/>
        </w:numPr>
      </w:pPr>
      <w:r>
        <w:t xml:space="preserve">Manage staff who assist in executing the goals and objectives of the Donor Relations Program</w:t>
      </w:r>
    </w:p>
    <w:p>
      <w:pPr>
        <w:pStyle w:val="Compact"/>
        <w:numPr>
          <w:numId w:val="1001"/>
          <w:ilvl w:val="0"/>
        </w:numPr>
      </w:pPr>
      <w:r>
        <w:t xml:space="preserve">Provide oversight and create mechanisms to ensure that expenditure of gift funds meets donor intent</w:t>
      </w:r>
    </w:p>
    <w:p>
      <w:pPr>
        <w:pStyle w:val="Compact"/>
        <w:numPr>
          <w:numId w:val="1001"/>
          <w:ilvl w:val="0"/>
        </w:numPr>
      </w:pPr>
      <w:r>
        <w:t xml:space="preserve">Provide strategic leadership and oversight for donor recognition activities and benefits that provide high-impact and personalized opportunities and are received in a timely, efficient, and appropriate manner</w:t>
      </w:r>
    </w:p>
    <w:p>
      <w:pPr>
        <w:pStyle w:val="Heading2"/>
      </w:pPr>
      <w:bookmarkStart w:id="23" w:name="qualifications-for-donor-relations-director"/>
      <w:r>
        <w:t xml:space="preserve">Qualifications for donor relations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managing a team and motivating, coaching and counseling team members</w:t>
      </w:r>
    </w:p>
    <w:p>
      <w:pPr>
        <w:pStyle w:val="Compact"/>
        <w:numPr>
          <w:numId w:val="1002"/>
          <w:ilvl w:val="0"/>
        </w:numPr>
      </w:pPr>
      <w:r>
        <w:t xml:space="preserve">Excellent analytical, writing and editing skills in order to prepare reports and correspondence in appropriate tone, style and format</w:t>
      </w:r>
    </w:p>
    <w:p>
      <w:pPr>
        <w:pStyle w:val="Compact"/>
        <w:numPr>
          <w:numId w:val="1002"/>
          <w:ilvl w:val="0"/>
        </w:numPr>
      </w:pPr>
      <w:r>
        <w:t xml:space="preserve">Extensive proficiency in MS Office Suite</w:t>
      </w:r>
    </w:p>
    <w:p>
      <w:pPr>
        <w:pStyle w:val="Compact"/>
        <w:numPr>
          <w:numId w:val="1002"/>
          <w:ilvl w:val="0"/>
        </w:numPr>
      </w:pPr>
      <w:r>
        <w:t xml:space="preserve">Knowledge of data entry processing (to allow for effective quality control of data entry and caging operations)</w:t>
      </w:r>
    </w:p>
    <w:p>
      <w:pPr>
        <w:pStyle w:val="Compact"/>
        <w:numPr>
          <w:numId w:val="1002"/>
          <w:ilvl w:val="0"/>
        </w:numPr>
      </w:pPr>
      <w:r>
        <w:t xml:space="preserve">Experience with staff training and designing training programs for staff and vendors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skills, written, verbal, and record keeping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nor-relat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nor-relat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2021-10-28T13:10:43Z</dcterms:created>
  <dcterms:modified xsi:type="dcterms:W3CDTF">2021-10-28T13:10:43Z</dcterms:modified>
</cp:coreProperties>
</file>