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https://www.velvetjobs.com/job-descriptions/document-management</w:t>
        </w:r>
      </w:hyperlink>
    </w:p>
    <w:p>
      <w:pPr>
        <w:pStyle w:val="Heading1"/>
      </w:pPr>
      <w:bookmarkStart w:id="21" w:name="example-of-document-management-job-description"/>
      <w:r>
        <w:t xml:space="preserve">Example of Document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document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ocument-management"/>
      <w:r>
        <w:t xml:space="preserve">Responsibilities for document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Making optimal use of Cirque's electronic document management system and its external document storage services</w:t>
      </w:r>
    </w:p>
    <w:p>
      <w:pPr>
        <w:pStyle w:val="Compact"/>
        <w:numPr>
          <w:numId w:val="1001"/>
          <w:ilvl w:val="0"/>
        </w:numPr>
      </w:pPr>
      <w:r>
        <w:t xml:space="preserve">Seeing to the proper protection of the company's interests, particularly through the preservation of the confidentiality of information processed</w:t>
      </w:r>
    </w:p>
    <w:p>
      <w:pPr>
        <w:pStyle w:val="Compact"/>
        <w:numPr>
          <w:numId w:val="1001"/>
          <w:ilvl w:val="0"/>
        </w:numPr>
      </w:pPr>
      <w:r>
        <w:t xml:space="preserve">Managing your sector's budget efficiently and responsibly</w:t>
      </w:r>
    </w:p>
    <w:p>
      <w:pPr>
        <w:pStyle w:val="Compact"/>
        <w:numPr>
          <w:numId w:val="1001"/>
          <w:ilvl w:val="0"/>
        </w:numPr>
      </w:pPr>
      <w:r>
        <w:t xml:space="preserve">Supporting and managing Talent (the team) under your responsibility</w:t>
      </w:r>
    </w:p>
    <w:p>
      <w:pPr>
        <w:pStyle w:val="Compact"/>
        <w:numPr>
          <w:numId w:val="1001"/>
          <w:ilvl w:val="0"/>
        </w:numPr>
      </w:pPr>
      <w:r>
        <w:t xml:space="preserve">Help your colleagues at IHQ (International Head Quarters) and anywhere else in the world to efficiently collaborate</w:t>
      </w:r>
    </w:p>
    <w:p>
      <w:pPr>
        <w:pStyle w:val="Compact"/>
        <w:numPr>
          <w:numId w:val="1001"/>
          <w:ilvl w:val="0"/>
        </w:numPr>
      </w:pPr>
      <w:r>
        <w:t xml:space="preserve">Provide guidance and direction to the team responsible for managing the pipeline of documents necessary for both Foreclosure document execution and claims final collateral documents (recorded mortgage and title policies)</w:t>
      </w:r>
    </w:p>
    <w:p>
      <w:pPr>
        <w:pStyle w:val="Compact"/>
        <w:numPr>
          <w:numId w:val="1001"/>
          <w:ilvl w:val="0"/>
        </w:numPr>
      </w:pPr>
      <w:r>
        <w:t xml:space="preserve">Ensure documents are received from external contacts in a timely manner, including those received from attorneys, closing agents, vendors and county recorders’ offices in order to satisfy investor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Input data from final documents into the document management system</w:t>
      </w:r>
    </w:p>
    <w:p>
      <w:pPr>
        <w:pStyle w:val="Compact"/>
        <w:numPr>
          <w:numId w:val="1001"/>
          <w:ilvl w:val="0"/>
        </w:numPr>
      </w:pPr>
      <w:r>
        <w:t xml:space="preserve">Develop tracking mechanisms to feed management dashboards highlighting performance and areas for improvement</w:t>
      </w:r>
    </w:p>
    <w:p>
      <w:pPr>
        <w:pStyle w:val="Compact"/>
        <w:numPr>
          <w:numId w:val="1001"/>
          <w:ilvl w:val="0"/>
        </w:numPr>
      </w:pPr>
      <w:r>
        <w:t xml:space="preserve">Ensure adherence to internal service levels relating to customer service and processing timeframes</w:t>
      </w:r>
    </w:p>
    <w:p>
      <w:pPr>
        <w:pStyle w:val="Heading2"/>
      </w:pPr>
      <w:bookmarkStart w:id="23" w:name="qualifications-for-document-management"/>
      <w:r>
        <w:t xml:space="preserve">Qualifications for document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excellent legal writing skills</w:t>
      </w:r>
    </w:p>
    <w:p>
      <w:pPr>
        <w:pStyle w:val="Compact"/>
        <w:numPr>
          <w:numId w:val="1002"/>
          <w:ilvl w:val="0"/>
        </w:numPr>
      </w:pPr>
      <w:r>
        <w:t xml:space="preserve">Strong supplier relationship management skills – ability to effectively influence suppliers to adopt and manage to disciplined execution standards / requirements, as an example of skills required (majority of EDM operations / cost managed by third parties)</w:t>
      </w:r>
    </w:p>
    <w:p>
      <w:pPr>
        <w:pStyle w:val="Compact"/>
        <w:numPr>
          <w:numId w:val="1002"/>
          <w:ilvl w:val="0"/>
        </w:numPr>
      </w:pPr>
      <w:r>
        <w:t xml:space="preserve">Operational risk management – identification and mitigation or risks, ensuring effective controls, , understands the need to be aware of and manage to regulatory requirements in ongoing operations</w:t>
      </w:r>
    </w:p>
    <w:p>
      <w:pPr>
        <w:pStyle w:val="Compact"/>
        <w:numPr>
          <w:numId w:val="1002"/>
          <w:ilvl w:val="0"/>
        </w:numPr>
      </w:pPr>
      <w:r>
        <w:t xml:space="preserve">Experience in design, construction, architecture, real estate development, or facilities management exposure</w:t>
      </w:r>
    </w:p>
    <w:p>
      <w:pPr>
        <w:pStyle w:val="Compact"/>
        <w:numPr>
          <w:numId w:val="1002"/>
          <w:ilvl w:val="0"/>
        </w:numPr>
      </w:pPr>
      <w:r>
        <w:t xml:space="preserve">Knowledge of data entry and research to resolution</w:t>
      </w:r>
    </w:p>
    <w:p>
      <w:pPr>
        <w:pStyle w:val="Compact"/>
        <w:numPr>
          <w:numId w:val="1002"/>
          <w:ilvl w:val="0"/>
        </w:numPr>
      </w:pPr>
      <w:r>
        <w:t xml:space="preserve">Minimum of 5 -7 years direct work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2021-10-28T18:37:18Z</dcterms:created>
  <dcterms:modified xsi:type="dcterms:W3CDTF">2021-10-28T18:37:18Z</dcterms:modified>
</cp:coreProperties>
</file>