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https://www.velvetjobs.com/job-descriptions/display-marketing-manager</w:t>
        </w:r>
      </w:hyperlink>
    </w:p>
    <w:p>
      <w:pPr>
        <w:pStyle w:val="Heading1"/>
      </w:pPr>
      <w:bookmarkStart w:id="21" w:name="example-of-display-marketing-manager-job-description"/>
      <w:r>
        <w:t xml:space="preserve">Example of Display Marketing Manager Job Description</w:t>
      </w:r>
      <w:bookmarkEnd w:id="21"/>
    </w:p>
    <w:p>
      <w:pPr>
        <w:pStyle w:val="Compact"/>
      </w:pPr>
      <w:r>
        <w:t xml:space="preserve">Our company is searching for experienced candidates for the position of display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play-marketing-manager"/>
      <w:r>
        <w:t xml:space="preserve">Responsibilities for display marketing manager</w:t>
      </w:r>
      <w:bookmarkEnd w:id="22"/>
    </w:p>
    <w:p>
      <w:pPr>
        <w:pStyle w:val="Compact"/>
        <w:numPr>
          <w:numId w:val="1001"/>
          <w:ilvl w:val="0"/>
        </w:numPr>
      </w:pPr>
      <w:r>
        <w:t xml:space="preserve">Work with CPS and Analytics teams to identify best platforms for managing Biddable Display campaigns</w:t>
      </w:r>
    </w:p>
    <w:p>
      <w:pPr>
        <w:pStyle w:val="Compact"/>
        <w:numPr>
          <w:numId w:val="1001"/>
          <w:ilvl w:val="0"/>
        </w:numPr>
      </w:pPr>
      <w:r>
        <w:t xml:space="preserve">Implement approach for specifying and evaluating campaign structure</w:t>
      </w:r>
    </w:p>
    <w:p>
      <w:pPr>
        <w:pStyle w:val="Compact"/>
        <w:numPr>
          <w:numId w:val="1001"/>
          <w:ilvl w:val="0"/>
        </w:numPr>
      </w:pPr>
      <w:r>
        <w:t xml:space="preserve">Partner with analytics to design / implement approach to ad testing</w:t>
      </w:r>
    </w:p>
    <w:p>
      <w:pPr>
        <w:pStyle w:val="Compact"/>
        <w:numPr>
          <w:numId w:val="1001"/>
          <w:ilvl w:val="0"/>
        </w:numPr>
      </w:pPr>
      <w:r>
        <w:t xml:space="preserve">Enable conversion optimization to work in Display and Paid Social Channels</w:t>
      </w:r>
    </w:p>
    <w:p>
      <w:pPr>
        <w:pStyle w:val="Compact"/>
        <w:numPr>
          <w:numId w:val="1001"/>
          <w:ilvl w:val="0"/>
        </w:numPr>
      </w:pPr>
      <w:r>
        <w:t xml:space="preserve">Use DMP &amp; Device Graph technologies to help crack the code on cross device &amp; integrated marketing across Display , Search and Site</w:t>
      </w:r>
    </w:p>
    <w:p>
      <w:pPr>
        <w:pStyle w:val="Compact"/>
        <w:numPr>
          <w:numId w:val="1001"/>
          <w:ilvl w:val="0"/>
        </w:numPr>
      </w:pPr>
      <w:r>
        <w:t xml:space="preserve">Delivers a robust testing methodology for new vendors to maximize ROI</w:t>
      </w:r>
    </w:p>
    <w:p>
      <w:pPr>
        <w:pStyle w:val="Compact"/>
        <w:numPr>
          <w:numId w:val="1001"/>
          <w:ilvl w:val="0"/>
        </w:numPr>
      </w:pPr>
      <w:r>
        <w:t xml:space="preserve">Enables consumer driven communication</w:t>
      </w:r>
    </w:p>
    <w:p>
      <w:pPr>
        <w:pStyle w:val="Compact"/>
        <w:numPr>
          <w:numId w:val="1001"/>
          <w:ilvl w:val="0"/>
        </w:numPr>
      </w:pPr>
      <w:r>
        <w:t xml:space="preserve">Maximizes the retargeting opportunity</w:t>
      </w:r>
    </w:p>
    <w:p>
      <w:pPr>
        <w:pStyle w:val="Compact"/>
        <w:numPr>
          <w:numId w:val="1001"/>
          <w:ilvl w:val="0"/>
        </w:numPr>
      </w:pPr>
      <w:r>
        <w:t xml:space="preserve">Supports the Senior Digital Display Ad Manager in the execution of strategic display and video marketing annual plans that integrates with organizational marketing initiatives</w:t>
      </w:r>
    </w:p>
    <w:p>
      <w:pPr>
        <w:pStyle w:val="Compact"/>
        <w:numPr>
          <w:numId w:val="1001"/>
          <w:ilvl w:val="0"/>
        </w:numPr>
      </w:pPr>
      <w:r>
        <w:t xml:space="preserve">Consistently reviews web analytics provided by Google Analytics, DoubleClick for Display, marketing mix modeling and digital attribution tools, and agency reporting platforms to identify trends and provide optimization</w:t>
      </w:r>
    </w:p>
    <w:p>
      <w:pPr>
        <w:pStyle w:val="Heading2"/>
      </w:pPr>
      <w:bookmarkStart w:id="23" w:name="qualifications-for-display-marketing-manager"/>
      <w:r>
        <w:t xml:space="preserve">Qualifications for display marketing manager</w:t>
      </w:r>
      <w:bookmarkEnd w:id="23"/>
    </w:p>
    <w:p>
      <w:pPr>
        <w:pStyle w:val="Compact"/>
        <w:numPr>
          <w:numId w:val="1002"/>
          <w:ilvl w:val="0"/>
        </w:numPr>
      </w:pPr>
      <w:r>
        <w:t xml:space="preserve">5+ years of search engine marketing and display advertising</w:t>
      </w:r>
    </w:p>
    <w:p>
      <w:pPr>
        <w:pStyle w:val="Compact"/>
        <w:numPr>
          <w:numId w:val="1002"/>
          <w:ilvl w:val="0"/>
        </w:numPr>
      </w:pPr>
      <w:r>
        <w:t xml:space="preserve">Strong understanding of search marketing and Display fundamentals, including keyword research (discovery and expansion), ad copy and landing page design, campaign building and planning, KPIs, campaign optimization and reporting</w:t>
      </w:r>
    </w:p>
    <w:p>
      <w:pPr>
        <w:pStyle w:val="Compact"/>
        <w:numPr>
          <w:numId w:val="1002"/>
          <w:ilvl w:val="0"/>
        </w:numPr>
      </w:pPr>
      <w:r>
        <w:t xml:space="preserve">Understanding of Organic Search fundamentals and how to coordinate strategy across search marketing and SEO</w:t>
      </w:r>
    </w:p>
    <w:p>
      <w:pPr>
        <w:pStyle w:val="Compact"/>
        <w:numPr>
          <w:numId w:val="1002"/>
          <w:ilvl w:val="0"/>
        </w:numPr>
      </w:pPr>
      <w:r>
        <w:t xml:space="preserve">Ability to own and manage agency relationships</w:t>
      </w:r>
    </w:p>
    <w:p>
      <w:pPr>
        <w:pStyle w:val="Compact"/>
        <w:numPr>
          <w:numId w:val="1002"/>
          <w:ilvl w:val="0"/>
        </w:numPr>
      </w:pPr>
      <w:r>
        <w:t xml:space="preserve">Comfort with data, ability to compile and analyze metrics, and report on campaign performance and direction</w:t>
      </w:r>
    </w:p>
    <w:p>
      <w:pPr>
        <w:pStyle w:val="Compact"/>
        <w:numPr>
          <w:numId w:val="1002"/>
          <w:ilvl w:val="0"/>
        </w:numPr>
      </w:pPr>
      <w:r>
        <w:t xml:space="preserve">Experience copywriting for digital media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pla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pla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2021-10-28T13:19:04Z</dcterms:created>
  <dcterms:modified xsi:type="dcterms:W3CDTF">2021-10-28T13:19:04Z</dcterms:modified>
</cp:coreProperties>
</file>