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https://www.velvetjobs.com/job-descriptions/disability-claims</w:t>
        </w:r>
      </w:hyperlink>
    </w:p>
    <w:p>
      <w:pPr>
        <w:pStyle w:val="Heading1"/>
      </w:pPr>
      <w:bookmarkStart w:id="21" w:name="example-of-disability-claims-job-description"/>
      <w:r>
        <w:t xml:space="preserve">Example of Disability Claims Job Description</w:t>
      </w:r>
      <w:bookmarkEnd w:id="21"/>
    </w:p>
    <w:p>
      <w:pPr>
        <w:pStyle w:val="Compact"/>
      </w:pPr>
      <w:r>
        <w:t xml:space="preserve">Our company is looking to fill the role of disability claims. To join our growing team, please review the list of responsibilities and qualifications.</w:t>
      </w:r>
    </w:p>
    <w:p>
      <w:pPr>
        <w:pStyle w:val="Heading2"/>
      </w:pPr>
      <w:bookmarkStart w:id="22" w:name="responsibilities-for-disability-claims"/>
      <w:r>
        <w:t xml:space="preserve">Responsibilities for disability claims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have excellent verbal and listening skills, be detailed oriented and have the desire and ability to provide customer service in a professional positive manner while maintaining an empathetic voice with the customer/agent</w:t>
      </w:r>
    </w:p>
    <w:p>
      <w:pPr>
        <w:pStyle w:val="Compact"/>
        <w:numPr>
          <w:numId w:val="1001"/>
          <w:ilvl w:val="0"/>
        </w:numPr>
      </w:pPr>
      <w:r>
        <w:t xml:space="preserve">Takes ownership of complex cases and escalates to management as appropriate</w:t>
      </w:r>
    </w:p>
    <w:p>
      <w:pPr>
        <w:pStyle w:val="Compact"/>
        <w:numPr>
          <w:numId w:val="1001"/>
          <w:ilvl w:val="0"/>
        </w:numPr>
      </w:pPr>
      <w:r>
        <w:t xml:space="preserve">Works autonomously within established guidelines with a limited degree of supervision</w:t>
      </w:r>
    </w:p>
    <w:p>
      <w:pPr>
        <w:pStyle w:val="Compact"/>
        <w:numPr>
          <w:numId w:val="1001"/>
          <w:ilvl w:val="0"/>
        </w:numPr>
      </w:pPr>
      <w:r>
        <w:t xml:space="preserve">Serves as a mentor and provides support to colleagues</w:t>
      </w:r>
    </w:p>
    <w:p>
      <w:pPr>
        <w:pStyle w:val="Compact"/>
        <w:numPr>
          <w:numId w:val="1001"/>
          <w:ilvl w:val="0"/>
        </w:numPr>
      </w:pPr>
      <w:r>
        <w:t xml:space="preserve">Adheres to Fair Claims Practices, regulations, NYL Claims service standards, Delegation of Authority and Corporate policies</w:t>
      </w:r>
    </w:p>
    <w:p>
      <w:pPr>
        <w:pStyle w:val="Compact"/>
        <w:numPr>
          <w:numId w:val="1001"/>
          <w:ilvl w:val="0"/>
        </w:numPr>
      </w:pPr>
      <w:r>
        <w:t xml:space="preserve">Communicates with claimants, employers, attorneys and various medical professionals to gather information that will assist in rendering a final appeals determination</w:t>
      </w:r>
    </w:p>
    <w:p>
      <w:pPr>
        <w:pStyle w:val="Compact"/>
        <w:numPr>
          <w:numId w:val="1001"/>
          <w:ilvl w:val="0"/>
        </w:numPr>
      </w:pPr>
      <w:r>
        <w:t xml:space="preserve">Conducts investigations to determine whether to uphold or overturn appeals</w:t>
      </w:r>
    </w:p>
    <w:p>
      <w:pPr>
        <w:pStyle w:val="Compact"/>
        <w:numPr>
          <w:numId w:val="1001"/>
          <w:ilvl w:val="0"/>
        </w:numPr>
      </w:pPr>
      <w:r>
        <w:t xml:space="preserve">Responds to various written and telephone inquiries</w:t>
      </w:r>
    </w:p>
    <w:p>
      <w:pPr>
        <w:pStyle w:val="Compact"/>
        <w:numPr>
          <w:numId w:val="1001"/>
          <w:ilvl w:val="0"/>
        </w:numPr>
      </w:pPr>
      <w:r>
        <w:t xml:space="preserve">Evaluates and refers appropriate claims to risk management resources such as Vocational Rehabilitation, Managed Care and Fraud</w:t>
      </w:r>
    </w:p>
    <w:p>
      <w:pPr>
        <w:pStyle w:val="Compact"/>
        <w:numPr>
          <w:numId w:val="1001"/>
          <w:ilvl w:val="0"/>
        </w:numPr>
      </w:pPr>
      <w:r>
        <w:t xml:space="preserve">Manages claims within multiple funding arrangements and for all five claim offices</w:t>
      </w:r>
    </w:p>
    <w:p>
      <w:pPr>
        <w:pStyle w:val="Heading2"/>
      </w:pPr>
      <w:bookmarkStart w:id="23" w:name="qualifications-for-disability-claims"/>
      <w:r>
        <w:t xml:space="preserve">Qualifications for disability claims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overall knowledge of Group Market departments and processes preferred</w:t>
      </w:r>
    </w:p>
    <w:p>
      <w:pPr>
        <w:pStyle w:val="Compact"/>
        <w:numPr>
          <w:numId w:val="1002"/>
          <w:ilvl w:val="0"/>
        </w:numPr>
      </w:pPr>
      <w:r>
        <w:t xml:space="preserve">Successful candidates will be required to pass enhanced RCMP security clearance</w:t>
      </w:r>
    </w:p>
    <w:p>
      <w:pPr>
        <w:pStyle w:val="Compact"/>
        <w:numPr>
          <w:numId w:val="1002"/>
          <w:ilvl w:val="0"/>
        </w:numPr>
      </w:pPr>
      <w:r>
        <w:t xml:space="preserve">3 – 5+ years of experience in insurance claims that directly aligns with the specific responsibilities for this position OR For candidates with an Associate’s Degree or above, 1+ year of claims experience that directly aligns with the specific responsibilities for this position</w:t>
      </w:r>
    </w:p>
    <w:p>
      <w:pPr>
        <w:pStyle w:val="Compact"/>
        <w:numPr>
          <w:numId w:val="1002"/>
          <w:ilvl w:val="0"/>
        </w:numPr>
      </w:pPr>
      <w:r>
        <w:t xml:space="preserve">College degree and prior claim experience preferred</w:t>
      </w:r>
    </w:p>
    <w:p>
      <w:pPr>
        <w:pStyle w:val="Compact"/>
        <w:numPr>
          <w:numId w:val="1002"/>
          <w:ilvl w:val="0"/>
        </w:numPr>
      </w:pPr>
      <w:r>
        <w:t xml:space="preserve">Expectation of increasing levels of skill and ability</w:t>
      </w:r>
    </w:p>
    <w:p>
      <w:pPr>
        <w:pStyle w:val="Compact"/>
        <w:numPr>
          <w:numId w:val="1002"/>
          <w:ilvl w:val="0"/>
        </w:numPr>
      </w:pPr>
      <w:r>
        <w:t xml:space="preserve">Incumbent is expected to begin pursuit of industry related coursework towards a professional designation (ALHC, ACS, FLMI)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sability-clai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sability-clai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2021-10-28T13:21:24Z</dcterms:created>
  <dcterms:modified xsi:type="dcterms:W3CDTF">2021-10-28T13:21:24Z</dcterms:modified>
</cp:coreProperties>
</file>