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https://www.velvetjobs.com/job-descriptions/director-talent-acquisition</w:t>
        </w:r>
      </w:hyperlink>
    </w:p>
    <w:p>
      <w:pPr>
        <w:pStyle w:val="Heading1"/>
      </w:pPr>
      <w:bookmarkStart w:id="21" w:name="example-of-director-talent-acquisition-job-description"/>
      <w:r>
        <w:t xml:space="preserve">Example of Director, Talent Acquisition Job Description</w:t>
      </w:r>
      <w:bookmarkEnd w:id="21"/>
    </w:p>
    <w:p>
      <w:pPr>
        <w:pStyle w:val="Compact"/>
      </w:pPr>
      <w:r>
        <w:t xml:space="preserve">Our company is looking for a director, talent acquisition.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irector-talent-acquisition"/>
      <w:r>
        <w:t xml:space="preserve">Responsibilities for director, talent acquisition</w:t>
      </w:r>
      <w:bookmarkEnd w:id="22"/>
    </w:p>
    <w:p>
      <w:pPr>
        <w:pStyle w:val="Compact"/>
        <w:numPr>
          <w:numId w:val="1001"/>
          <w:ilvl w:val="0"/>
        </w:numPr>
      </w:pPr>
      <w:r>
        <w:t xml:space="preserve">Leads the cultivation of external relationships including universities, pharmacy schools, diversity associations, , to develop strategic partnerships and establishes networks through professional contacts to benchmark with other companies in the areas of recruitment and TA communication/social media</w:t>
      </w:r>
    </w:p>
    <w:p>
      <w:pPr>
        <w:pStyle w:val="Compact"/>
        <w:numPr>
          <w:numId w:val="1001"/>
          <w:ilvl w:val="0"/>
        </w:numPr>
      </w:pPr>
      <w:r>
        <w:t xml:space="preserve">Develops and implements creative ideas for improving the talent acquisition process and outcomes focused on continuous improvement</w:t>
      </w:r>
    </w:p>
    <w:p>
      <w:pPr>
        <w:pStyle w:val="Compact"/>
        <w:numPr>
          <w:numId w:val="1001"/>
          <w:ilvl w:val="0"/>
        </w:numPr>
      </w:pPr>
      <w:r>
        <w:t xml:space="preserve">Directly owns the recruiting on critical key roles for the Health division and Americas regional technology as needed and appropriate</w:t>
      </w:r>
    </w:p>
    <w:p>
      <w:pPr>
        <w:pStyle w:val="Compact"/>
        <w:numPr>
          <w:numId w:val="1001"/>
          <w:ilvl w:val="0"/>
        </w:numPr>
      </w:pPr>
      <w:r>
        <w:t xml:space="preserve">With HRVPs, HRBPs and business unit leaders assesses critical factors as agreed to by Division customer units and provides accurate data/insights for ROI clarification for headcount additions or replacements</w:t>
      </w:r>
    </w:p>
    <w:p>
      <w:pPr>
        <w:pStyle w:val="Compact"/>
        <w:numPr>
          <w:numId w:val="1001"/>
          <w:ilvl w:val="0"/>
        </w:numPr>
      </w:pPr>
      <w:r>
        <w:t xml:space="preserve">Oversees the development and management of the Health division and American regional recruiting budget</w:t>
      </w:r>
    </w:p>
    <w:p>
      <w:pPr>
        <w:pStyle w:val="Compact"/>
        <w:numPr>
          <w:numId w:val="1001"/>
          <w:ilvl w:val="0"/>
        </w:numPr>
      </w:pPr>
      <w:r>
        <w:t xml:space="preserve">Stays current with regard to organizational changes (acquisitions, reorganizations, new product offerings) industry and technical trends that may impact hiring strategies and needs</w:t>
      </w:r>
    </w:p>
    <w:p>
      <w:pPr>
        <w:pStyle w:val="Compact"/>
        <w:numPr>
          <w:numId w:val="1001"/>
          <w:ilvl w:val="0"/>
        </w:numPr>
      </w:pPr>
      <w:r>
        <w:t xml:space="preserve">Provide strategic direction on developing recruiting strategies, thought leadership on industry leading recruiting activities</w:t>
      </w:r>
    </w:p>
    <w:p>
      <w:pPr>
        <w:pStyle w:val="Compact"/>
        <w:numPr>
          <w:numId w:val="1001"/>
          <w:ilvl w:val="0"/>
        </w:numPr>
      </w:pPr>
      <w:r>
        <w:t xml:space="preserve">Foster relationships with external partners to increase qualified diverse applicant flow in support of our global objectives</w:t>
      </w:r>
    </w:p>
    <w:p>
      <w:pPr>
        <w:pStyle w:val="Compact"/>
        <w:numPr>
          <w:numId w:val="1001"/>
          <w:ilvl w:val="0"/>
        </w:numPr>
      </w:pPr>
      <w:r>
        <w:t xml:space="preserve">Minimum of 10 years of recruiting experience, including three years managing recruiters</w:t>
      </w:r>
    </w:p>
    <w:p>
      <w:pPr>
        <w:pStyle w:val="Compact"/>
        <w:numPr>
          <w:numId w:val="1001"/>
          <w:ilvl w:val="0"/>
        </w:numPr>
      </w:pPr>
      <w:r>
        <w:t xml:space="preserve">Strong technical competency with recruiting including sourcing, interviewing and candidate assessment</w:t>
      </w:r>
    </w:p>
    <w:p>
      <w:pPr>
        <w:pStyle w:val="Heading2"/>
      </w:pPr>
      <w:bookmarkStart w:id="23" w:name="qualifications-for-director-talent-acquisition"/>
      <w:r>
        <w:t xml:space="preserve">Qualifications for director, talent acquisition</w:t>
      </w:r>
      <w:bookmarkEnd w:id="23"/>
    </w:p>
    <w:p>
      <w:pPr>
        <w:pStyle w:val="Compact"/>
        <w:numPr>
          <w:numId w:val="1002"/>
          <w:ilvl w:val="0"/>
        </w:numPr>
      </w:pPr>
      <w:r>
        <w:t xml:space="preserve">Requires an eye for process, structure and a technical proclivity</w:t>
      </w:r>
    </w:p>
    <w:p>
      <w:pPr>
        <w:pStyle w:val="Compact"/>
        <w:numPr>
          <w:numId w:val="1002"/>
          <w:ilvl w:val="0"/>
        </w:numPr>
      </w:pPr>
      <w:r>
        <w:t xml:space="preserve">Proven ability to work in a fast paced environment and manage multiple projects simultaneously while remaining effective in both a structured and ambiguous environment</w:t>
      </w:r>
    </w:p>
    <w:p>
      <w:pPr>
        <w:pStyle w:val="Compact"/>
        <w:numPr>
          <w:numId w:val="1002"/>
          <w:ilvl w:val="0"/>
        </w:numPr>
      </w:pPr>
      <w:r>
        <w:t xml:space="preserve">Solid knowledge of OFCCP compliance</w:t>
      </w:r>
    </w:p>
    <w:p>
      <w:pPr>
        <w:pStyle w:val="Compact"/>
        <w:numPr>
          <w:numId w:val="1002"/>
          <w:ilvl w:val="0"/>
        </w:numPr>
      </w:pPr>
      <w:r>
        <w:t xml:space="preserve">Strong consulting and negotiating skills, a self-starter with a good understanding of both, agency and corporate recruiting practices experience in operations and conflict resolution</w:t>
      </w:r>
    </w:p>
    <w:p>
      <w:pPr>
        <w:pStyle w:val="Compact"/>
        <w:numPr>
          <w:numId w:val="1002"/>
          <w:ilvl w:val="0"/>
        </w:numPr>
      </w:pPr>
      <w:r>
        <w:t xml:space="preserve">Able to align and execute strategic and operational goals in an extremely fast-paced, high-energy environment and have a track record of leading change</w:t>
      </w:r>
    </w:p>
    <w:p>
      <w:pPr>
        <w:pStyle w:val="Compact"/>
        <w:numPr>
          <w:numId w:val="1002"/>
          <w:ilvl w:val="0"/>
        </w:numPr>
      </w:pPr>
      <w:r>
        <w:t xml:space="preserve">Skilled at building strategic relationships, internal and external to the company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rector-talent-acquisi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rector-talent-acquisi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2021-10-28T13:04:07Z</dcterms:created>
  <dcterms:modified xsi:type="dcterms:W3CDTF">2021-10-28T13:04:07Z</dcterms:modified>
</cp:coreProperties>
</file>