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https://www.velvetjobs.com/job-descriptions/director-strategic-marketing</w:t>
        </w:r>
      </w:hyperlink>
    </w:p>
    <w:p>
      <w:pPr>
        <w:pStyle w:val="Heading1"/>
      </w:pPr>
      <w:bookmarkStart w:id="21" w:name="example-of-director-strategic-marketing-job-description"/>
      <w:r>
        <w:t xml:space="preserve">Example of Director, Strategic Marketing Job Description</w:t>
      </w:r>
      <w:bookmarkEnd w:id="21"/>
    </w:p>
    <w:p>
      <w:pPr>
        <w:pStyle w:val="Compact"/>
      </w:pPr>
      <w:r>
        <w:t xml:space="preserve">Our company is searching for experienced candidates for the position of director, strategic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strategic-marketing"/>
      <w:r>
        <w:t xml:space="preserve">Responsibilities for director, strategic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part in appropriate co-development, co-marketing and other R&amp;D or commercial collaborations with other BDX businesses and external partners</w:t>
      </w:r>
    </w:p>
    <w:p>
      <w:pPr>
        <w:pStyle w:val="Compact"/>
        <w:numPr>
          <w:numId w:val="1001"/>
          <w:ilvl w:val="0"/>
        </w:numPr>
      </w:pPr>
      <w:r>
        <w:t xml:space="preserve">Accountability for support of the Global Product Development System (GPDS) process with core team involvement and completion of respective marketing deliverables, as assigned to you or your team</w:t>
      </w:r>
    </w:p>
    <w:p>
      <w:pPr>
        <w:pStyle w:val="Compact"/>
        <w:numPr>
          <w:numId w:val="1001"/>
          <w:ilvl w:val="0"/>
        </w:numPr>
      </w:pPr>
      <w:r>
        <w:t xml:space="preserve">Effectively partner and collaborate with regional marketing leaders, R&amp;D, Clinical and Scientific Affairs, Business Development and other functions to ensure appropriate inputs into portfolio and marketing strategy</w:t>
      </w:r>
    </w:p>
    <w:p>
      <w:pPr>
        <w:pStyle w:val="Compact"/>
        <w:numPr>
          <w:numId w:val="1001"/>
          <w:ilvl w:val="0"/>
        </w:numPr>
      </w:pPr>
      <w:r>
        <w:t xml:space="preserve">Support the strategic planning process ensuring high quality deliverables are completed within required deadlines</w:t>
      </w:r>
    </w:p>
    <w:p>
      <w:pPr>
        <w:pStyle w:val="Compact"/>
        <w:numPr>
          <w:numId w:val="1001"/>
          <w:ilvl w:val="0"/>
        </w:numPr>
      </w:pPr>
      <w:r>
        <w:t xml:space="preserve">Drive the agenda and preparation for Etch’s Quarterly Strategy Review meeting held with the Business Unit head and Etch Senior Staff</w:t>
      </w:r>
    </w:p>
    <w:p>
      <w:pPr>
        <w:pStyle w:val="Compact"/>
        <w:numPr>
          <w:numId w:val="1001"/>
          <w:ilvl w:val="0"/>
        </w:numPr>
      </w:pPr>
      <w:r>
        <w:t xml:space="preserve">Gather data, analyze competitor strategies, provide updates and act as a thought partner to a variety of constituencies – Etch Senior Staff, Business Management, Product Managers, Sales…</w:t>
      </w:r>
    </w:p>
    <w:p>
      <w:pPr>
        <w:pStyle w:val="Compact"/>
        <w:numPr>
          <w:numId w:val="1001"/>
          <w:ilvl w:val="0"/>
        </w:numPr>
      </w:pPr>
      <w:r>
        <w:t xml:space="preserve">Identify and support potential M&amp;A and Joint Development activities to strengthen overall Etch business portfolio</w:t>
      </w:r>
    </w:p>
    <w:p>
      <w:pPr>
        <w:pStyle w:val="Compact"/>
        <w:numPr>
          <w:numId w:val="1001"/>
          <w:ilvl w:val="0"/>
        </w:numPr>
      </w:pPr>
      <w:r>
        <w:t xml:space="preserve">Coordinate controlling activities within the Controlling team of Research Solutions</w:t>
      </w:r>
    </w:p>
    <w:p>
      <w:pPr>
        <w:pStyle w:val="Compact"/>
        <w:numPr>
          <w:numId w:val="1001"/>
          <w:ilvl w:val="0"/>
        </w:numPr>
      </w:pPr>
      <w:r>
        <w:t xml:space="preserve">Identify and document improvement opportunities, create guidelines and directives</w:t>
      </w:r>
    </w:p>
    <w:p>
      <w:pPr>
        <w:pStyle w:val="Compact"/>
        <w:numPr>
          <w:numId w:val="1001"/>
          <w:ilvl w:val="0"/>
        </w:numPr>
      </w:pPr>
      <w:r>
        <w:t xml:space="preserve">Development and execution of global marketing strategies for the Spine Biologics portfolio, ultimately delivering enhanced innovation and growth to through the delivery of the new product portfolio strategy</w:t>
      </w:r>
    </w:p>
    <w:p>
      <w:pPr>
        <w:pStyle w:val="Heading2"/>
      </w:pPr>
      <w:bookmarkStart w:id="23" w:name="qualifications-for-director-strategic-marketing"/>
      <w:r>
        <w:t xml:space="preserve">Qualifications for director, strategic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 of experience with managing both people and work at a senior level</w:t>
      </w:r>
    </w:p>
    <w:p>
      <w:pPr>
        <w:pStyle w:val="Compact"/>
        <w:numPr>
          <w:numId w:val="1002"/>
          <w:ilvl w:val="0"/>
        </w:numPr>
      </w:pPr>
      <w:r>
        <w:t xml:space="preserve">Client or stakeholder relationship experience</w:t>
      </w:r>
    </w:p>
    <w:p>
      <w:pPr>
        <w:pStyle w:val="Compact"/>
        <w:numPr>
          <w:numId w:val="1002"/>
          <w:ilvl w:val="0"/>
        </w:numPr>
      </w:pPr>
      <w:r>
        <w:t xml:space="preserve">Demonstrated digital and social media experience</w:t>
      </w:r>
    </w:p>
    <w:p>
      <w:pPr>
        <w:pStyle w:val="Compact"/>
        <w:numPr>
          <w:numId w:val="1002"/>
          <w:ilvl w:val="0"/>
        </w:numPr>
      </w:pPr>
      <w:r>
        <w:t xml:space="preserve">Ability to provide expert communications counsel to both employees and stakeholders / business owners</w:t>
      </w:r>
    </w:p>
    <w:p>
      <w:pPr>
        <w:pStyle w:val="Compact"/>
        <w:numPr>
          <w:numId w:val="1002"/>
          <w:ilvl w:val="0"/>
        </w:numPr>
      </w:pPr>
      <w:r>
        <w:t xml:space="preserve">Exceptional writer / editor / proofreader</w:t>
      </w:r>
    </w:p>
    <w:p>
      <w:pPr>
        <w:pStyle w:val="Compact"/>
        <w:numPr>
          <w:numId w:val="1002"/>
          <w:ilvl w:val="0"/>
        </w:numPr>
      </w:pPr>
      <w:r>
        <w:t xml:space="preserve">Bachelor’s degree in a direct marketing communications field of study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trategic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trategic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2021-10-28T13:25:07Z</dcterms:created>
  <dcterms:modified xsi:type="dcterms:W3CDTF">2021-10-28T13:25:07Z</dcterms:modified>
</cp:coreProperties>
</file>