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https://www.velvetjobs.com/job-descriptions/director-risk</w:t>
        </w:r>
      </w:hyperlink>
    </w:p>
    <w:p>
      <w:pPr>
        <w:pStyle w:val="Heading1"/>
      </w:pPr>
      <w:bookmarkStart w:id="21" w:name="example-of-director-risk-job-description"/>
      <w:r>
        <w:t xml:space="preserve">Example of Director Risk Job Description</w:t>
      </w:r>
      <w:bookmarkEnd w:id="21"/>
    </w:p>
    <w:p>
      <w:pPr>
        <w:pStyle w:val="Compact"/>
      </w:pPr>
      <w:r>
        <w:t xml:space="preserve">Our growing company is searching for experienced candidates for the position of director risk.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risk"/>
      <w:r>
        <w:t xml:space="preserve">Responsibilities for director risk</w:t>
      </w:r>
      <w:bookmarkEnd w:id="22"/>
    </w:p>
    <w:p>
      <w:pPr>
        <w:pStyle w:val="Compact"/>
        <w:numPr>
          <w:numId w:val="1001"/>
          <w:ilvl w:val="0"/>
        </w:numPr>
      </w:pPr>
      <w:r>
        <w:t xml:space="preserve">Guide the development of Operational Risk Framework components for PDI and PFP</w:t>
      </w:r>
    </w:p>
    <w:p>
      <w:pPr>
        <w:pStyle w:val="Compact"/>
        <w:numPr>
          <w:numId w:val="1001"/>
          <w:ilvl w:val="0"/>
        </w:numPr>
      </w:pPr>
      <w:r>
        <w:t xml:space="preserve">Provide risk mitigation strategies and support to the businesses to drive understanding of operational risk exposure and risk mitigating controls in PDI and PFP</w:t>
      </w:r>
    </w:p>
    <w:p>
      <w:pPr>
        <w:pStyle w:val="Compact"/>
        <w:numPr>
          <w:numId w:val="1001"/>
          <w:ilvl w:val="0"/>
        </w:numPr>
      </w:pPr>
      <w:r>
        <w:t xml:space="preserve">Provide oversight for risk analytics and engage business stakeholders with insight into the business’ key risks</w:t>
      </w:r>
    </w:p>
    <w:p>
      <w:pPr>
        <w:pStyle w:val="Compact"/>
        <w:numPr>
          <w:numId w:val="1001"/>
          <w:ilvl w:val="0"/>
        </w:numPr>
      </w:pPr>
      <w:r>
        <w:t xml:space="preserve">Help design operational risk policies and lead the implementation of the policies within PDI and PFP</w:t>
      </w:r>
    </w:p>
    <w:p>
      <w:pPr>
        <w:pStyle w:val="Compact"/>
        <w:numPr>
          <w:numId w:val="1001"/>
          <w:ilvl w:val="0"/>
        </w:numPr>
      </w:pPr>
      <w:r>
        <w:t xml:space="preserve">Establish routines with GRM and Product Heads to review progress of assessments, address data integrity issues and identify potential challenges to timelines</w:t>
      </w:r>
    </w:p>
    <w:p>
      <w:pPr>
        <w:pStyle w:val="Compact"/>
        <w:numPr>
          <w:numId w:val="1001"/>
          <w:ilvl w:val="0"/>
        </w:numPr>
      </w:pPr>
      <w:r>
        <w:t xml:space="preserve">Provide guidance for project risk assessments, identify opportunities for control optimization and assist with determining the risk and impact to the business’ operational risk profile</w:t>
      </w:r>
    </w:p>
    <w:p>
      <w:pPr>
        <w:pStyle w:val="Compact"/>
        <w:numPr>
          <w:numId w:val="1001"/>
          <w:ilvl w:val="0"/>
        </w:numPr>
      </w:pPr>
      <w:r>
        <w:t xml:space="preserve">Report operational risk profiles, analysis and exposures to the PDI and PFP Executives and Senior Management</w:t>
      </w:r>
    </w:p>
    <w:p>
      <w:pPr>
        <w:pStyle w:val="Compact"/>
        <w:numPr>
          <w:numId w:val="1001"/>
          <w:ilvl w:val="0"/>
        </w:numPr>
      </w:pPr>
      <w:r>
        <w:t xml:space="preserve">Support the development, and challenge, of management action plans for operational related audit issues</w:t>
      </w:r>
    </w:p>
    <w:p>
      <w:pPr>
        <w:pStyle w:val="Compact"/>
        <w:numPr>
          <w:numId w:val="1001"/>
          <w:ilvl w:val="0"/>
        </w:numPr>
      </w:pPr>
      <w:r>
        <w:t xml:space="preserve">Ensures appropriate exam outcomes for Treasury Solutions through exam management protocols</w:t>
      </w:r>
    </w:p>
    <w:p>
      <w:pPr>
        <w:pStyle w:val="Compact"/>
        <w:numPr>
          <w:numId w:val="1001"/>
          <w:ilvl w:val="0"/>
        </w:numPr>
      </w:pPr>
      <w:r>
        <w:t xml:space="preserve">Participates as a member of the team identified to complete a Root Cause Analysis (RCA)</w:t>
      </w:r>
    </w:p>
    <w:p>
      <w:pPr>
        <w:pStyle w:val="Heading2"/>
      </w:pPr>
      <w:bookmarkStart w:id="23" w:name="qualifications-for-director-risk"/>
      <w:r>
        <w:t xml:space="preserve">Qualifications for director risk</w:t>
      </w:r>
      <w:bookmarkEnd w:id="23"/>
    </w:p>
    <w:p>
      <w:pPr>
        <w:pStyle w:val="Compact"/>
        <w:numPr>
          <w:numId w:val="1002"/>
          <w:ilvl w:val="0"/>
        </w:numPr>
      </w:pPr>
      <w:r>
        <w:t xml:space="preserve">Ensure model development, validation, monitoring/reporting processes are compliant with regulatory requirements</w:t>
      </w:r>
    </w:p>
    <w:p>
      <w:pPr>
        <w:pStyle w:val="Compact"/>
        <w:numPr>
          <w:numId w:val="1002"/>
          <w:ilvl w:val="0"/>
        </w:numPr>
      </w:pPr>
      <w:r>
        <w:t xml:space="preserve">Keep abreast and ensure compliance with new and evolving Basel/Regulatory requirements</w:t>
      </w:r>
    </w:p>
    <w:p>
      <w:pPr>
        <w:pStyle w:val="Compact"/>
        <w:numPr>
          <w:numId w:val="1002"/>
          <w:ilvl w:val="0"/>
        </w:numPr>
      </w:pPr>
      <w:r>
        <w:t xml:space="preserve">Participate in industry forums on regulatory developments</w:t>
      </w:r>
    </w:p>
    <w:p>
      <w:pPr>
        <w:pStyle w:val="Compact"/>
        <w:numPr>
          <w:numId w:val="1002"/>
          <w:ilvl w:val="0"/>
        </w:numPr>
      </w:pPr>
      <w:r>
        <w:t xml:space="preserve">Self-management in an offshore location reporting up to an overseas location</w:t>
      </w:r>
    </w:p>
    <w:p>
      <w:pPr>
        <w:pStyle w:val="Compact"/>
        <w:numPr>
          <w:numId w:val="1002"/>
          <w:ilvl w:val="0"/>
        </w:numPr>
      </w:pPr>
      <w:r>
        <w:t xml:space="preserve">Prioritizing and managing workload in a group-wide manner, adjusting and escalating accordingly</w:t>
      </w:r>
    </w:p>
    <w:p>
      <w:pPr>
        <w:pStyle w:val="Compact"/>
        <w:numPr>
          <w:numId w:val="1002"/>
          <w:ilvl w:val="0"/>
        </w:numPr>
      </w:pPr>
      <w:r>
        <w:t xml:space="preserve">Developing and manage staff for career and performance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ri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ri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2021-10-28T13:16:46Z</dcterms:created>
  <dcterms:modified xsi:type="dcterms:W3CDTF">2021-10-28T13:16:46Z</dcterms:modified>
</cp:coreProperties>
</file>