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https://www.velvetjobs.com/job-descriptions/director-risk-management-risk-management</w:t>
        </w:r>
      </w:hyperlink>
    </w:p>
    <w:p>
      <w:pPr>
        <w:pStyle w:val="Heading1"/>
      </w:pPr>
      <w:bookmarkStart w:id="21" w:name="example-of-director-risk-management-risk-management-job-description"/>
      <w:r>
        <w:t xml:space="preserve">Example of Director Risk Management Risk Management Job Description</w:t>
      </w:r>
      <w:bookmarkEnd w:id="21"/>
    </w:p>
    <w:p>
      <w:pPr>
        <w:pStyle w:val="Compact"/>
      </w:pPr>
      <w:r>
        <w:t xml:space="preserve">Our company is hiring for a director risk management risk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risk-management-risk-management"/>
      <w:r>
        <w:t xml:space="preserve">Responsibilities for director risk management risk management</w:t>
      </w:r>
      <w:bookmarkEnd w:id="22"/>
    </w:p>
    <w:p>
      <w:pPr>
        <w:pStyle w:val="Compact"/>
        <w:numPr>
          <w:numId w:val="1001"/>
          <w:ilvl w:val="0"/>
        </w:numPr>
      </w:pPr>
      <w:r>
        <w:t xml:space="preserve">Implement the Firm's Enterprise Risk Management tools, practices, and policies to analyze and report enterprise risks, and to manage risks according to the Firm's enterprise risk management framework</w:t>
      </w:r>
    </w:p>
    <w:p>
      <w:pPr>
        <w:pStyle w:val="Compact"/>
        <w:numPr>
          <w:numId w:val="1001"/>
          <w:ilvl w:val="0"/>
        </w:numPr>
      </w:pPr>
      <w:r>
        <w:t xml:space="preserve">Develop and maintain the Firm's risk management policies and procedures</w:t>
      </w:r>
    </w:p>
    <w:p>
      <w:pPr>
        <w:pStyle w:val="Compact"/>
        <w:numPr>
          <w:numId w:val="1001"/>
          <w:ilvl w:val="0"/>
        </w:numPr>
      </w:pPr>
      <w:r>
        <w:t xml:space="preserve">Generally support the Director, Business Transformation Risk Management Services and the Chief Transformation Officer with other duties as-needed</w:t>
      </w:r>
    </w:p>
    <w:p>
      <w:pPr>
        <w:pStyle w:val="Compact"/>
        <w:numPr>
          <w:numId w:val="1001"/>
          <w:ilvl w:val="0"/>
        </w:numPr>
      </w:pPr>
      <w:r>
        <w:t xml:space="preserve">Acts as a risk management subject matter expert, and consults with internal and external stakeholders on a wide array of initiatives</w:t>
      </w:r>
    </w:p>
    <w:p>
      <w:pPr>
        <w:pStyle w:val="Compact"/>
        <w:numPr>
          <w:numId w:val="1001"/>
          <w:ilvl w:val="0"/>
        </w:numPr>
      </w:pPr>
      <w:r>
        <w:t xml:space="preserve">Collaborates with clinicians and administrators alike, so the ability to understand the complex relationship between root cause, clinical outcomes, risk management, and hospital performance is required</w:t>
      </w:r>
    </w:p>
    <w:p>
      <w:pPr>
        <w:pStyle w:val="Compact"/>
        <w:numPr>
          <w:numId w:val="1001"/>
          <w:ilvl w:val="0"/>
        </w:numPr>
      </w:pPr>
      <w:r>
        <w:t xml:space="preserve">Project reviews and audits of projects in execution are key elements of the company’s project risk management program</w:t>
      </w:r>
    </w:p>
    <w:p>
      <w:pPr>
        <w:pStyle w:val="Compact"/>
        <w:numPr>
          <w:numId w:val="1001"/>
          <w:ilvl w:val="0"/>
        </w:numPr>
      </w:pPr>
      <w:r>
        <w:t xml:space="preserve">Drive and implement ongoing updates and evolution of ERM Policies/Procedures and Reporting, which are aligned with diverse functional areas throughout the organization</w:t>
      </w:r>
    </w:p>
    <w:p>
      <w:pPr>
        <w:pStyle w:val="Compact"/>
        <w:numPr>
          <w:numId w:val="1001"/>
          <w:ilvl w:val="0"/>
        </w:numPr>
      </w:pPr>
      <w:r>
        <w:t xml:space="preserve">Coordinate and monitor enterprise risk management activities between the risk owner and the Firm's Enterprise Risk Council</w:t>
      </w:r>
    </w:p>
    <w:p>
      <w:pPr>
        <w:pStyle w:val="Compact"/>
        <w:numPr>
          <w:numId w:val="1001"/>
          <w:ilvl w:val="0"/>
        </w:numPr>
      </w:pPr>
      <w:r>
        <w:t xml:space="preserve">Monitor, assess, and report on the effectiveness of existing policies and procedures</w:t>
      </w:r>
    </w:p>
    <w:p>
      <w:pPr>
        <w:pStyle w:val="Compact"/>
        <w:numPr>
          <w:numId w:val="1001"/>
          <w:ilvl w:val="0"/>
        </w:numPr>
      </w:pPr>
      <w:r>
        <w:t xml:space="preserve">Assist in the development and maintenance of policies and procedures for the general operation of the Operational Risk &amp; Compliance Program and its related activities to prevent illegal, unethical, or improper conduct</w:t>
      </w:r>
    </w:p>
    <w:p>
      <w:pPr>
        <w:pStyle w:val="Heading2"/>
      </w:pPr>
      <w:bookmarkStart w:id="23" w:name="qualifications-for-director-risk-management-risk-management"/>
      <w:r>
        <w:t xml:space="preserve">Qualifications for director risk management risk management</w:t>
      </w:r>
      <w:bookmarkEnd w:id="23"/>
    </w:p>
    <w:p>
      <w:pPr>
        <w:pStyle w:val="Compact"/>
        <w:numPr>
          <w:numId w:val="1002"/>
          <w:ilvl w:val="0"/>
        </w:numPr>
      </w:pPr>
      <w:r>
        <w:t xml:space="preserve">Demonstrated ability to utilize consulting, project management and leadership skills such as coaching/mentoring, interpersonal skills such as facilitation, negotiating, and influencing</w:t>
      </w:r>
    </w:p>
    <w:p>
      <w:pPr>
        <w:pStyle w:val="Compact"/>
        <w:numPr>
          <w:numId w:val="1002"/>
          <w:ilvl w:val="0"/>
        </w:numPr>
      </w:pPr>
      <w:r>
        <w:t xml:space="preserve">At least 3 years experience with security challenges and opportunities in the cloud and 3rd party services space</w:t>
      </w:r>
    </w:p>
    <w:p>
      <w:pPr>
        <w:pStyle w:val="Compact"/>
        <w:numPr>
          <w:numId w:val="1002"/>
          <w:ilvl w:val="0"/>
        </w:numPr>
      </w:pPr>
      <w:r>
        <w:t xml:space="preserve">At least 3 years of experience with infrastructure security tools,designs, and best practices</w:t>
      </w:r>
    </w:p>
    <w:p>
      <w:pPr>
        <w:pStyle w:val="Compact"/>
        <w:numPr>
          <w:numId w:val="1002"/>
          <w:ilvl w:val="0"/>
        </w:numPr>
      </w:pPr>
      <w:r>
        <w:t xml:space="preserve">5+ years’ of experience with vulnerability management and risk assessment frameworks (ISO, NISD, PCI)</w:t>
      </w:r>
    </w:p>
    <w:p>
      <w:pPr>
        <w:pStyle w:val="Compact"/>
        <w:numPr>
          <w:numId w:val="1002"/>
          <w:ilvl w:val="0"/>
        </w:numPr>
      </w:pPr>
      <w:r>
        <w:t xml:space="preserve">5+ years’ of experience with RSA Archer eGRC Platform service tools preferred or good expertise in similar IT GRC platforms</w:t>
      </w:r>
    </w:p>
    <w:p>
      <w:pPr>
        <w:pStyle w:val="Compact"/>
        <w:numPr>
          <w:numId w:val="1002"/>
          <w:ilvl w:val="0"/>
        </w:numPr>
      </w:pPr>
      <w:r>
        <w:t xml:space="preserve">5+ years’ of prior experience in Financial or Tech industries and consulting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risk-management-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risk-management-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2021-10-28T18:29:57Z</dcterms:created>
  <dcterms:modified xsi:type="dcterms:W3CDTF">2021-10-28T18:29:57Z</dcterms:modified>
</cp:coreProperties>
</file>