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https://www.velvetjobs.com/job-descriptions/director-quality-systems</w:t>
        </w:r>
      </w:hyperlink>
    </w:p>
    <w:p>
      <w:pPr>
        <w:pStyle w:val="Heading1"/>
      </w:pPr>
      <w:bookmarkStart w:id="21" w:name="example-of-director-quality-systems-job-description"/>
      <w:r>
        <w:t xml:space="preserve">Example of Director, Quality Systems Job Description</w:t>
      </w:r>
      <w:bookmarkEnd w:id="21"/>
    </w:p>
    <w:p>
      <w:pPr>
        <w:pStyle w:val="Compact"/>
      </w:pPr>
      <w:r>
        <w:t xml:space="preserve">Our growing company is looking to fill the role of director, quality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quality-systems"/>
      <w:r>
        <w:t xml:space="preserve">Responsibilities for director, quality systems</w:t>
      </w:r>
      <w:bookmarkEnd w:id="22"/>
    </w:p>
    <w:p>
      <w:pPr>
        <w:pStyle w:val="Compact"/>
        <w:numPr>
          <w:numId w:val="1001"/>
          <w:ilvl w:val="0"/>
        </w:numPr>
      </w:pPr>
      <w:r>
        <w:t xml:space="preserve">Establish and oversee an independent escalation method to support global GxP CAPA governance</w:t>
      </w:r>
    </w:p>
    <w:p>
      <w:pPr>
        <w:pStyle w:val="Compact"/>
        <w:numPr>
          <w:numId w:val="1001"/>
          <w:ilvl w:val="0"/>
        </w:numPr>
      </w:pPr>
      <w:r>
        <w:t xml:space="preserve">Appropriately escalate individual CAPAs at risk and/or negative trends in Key Performance Indicators to the appropriate forums and management</w:t>
      </w:r>
    </w:p>
    <w:p>
      <w:pPr>
        <w:pStyle w:val="Compact"/>
        <w:numPr>
          <w:numId w:val="1001"/>
          <w:ilvl w:val="0"/>
        </w:numPr>
      </w:pPr>
      <w:r>
        <w:t xml:space="preserve">Interact with key senior leaders to maintain executive awareness of GxP CAPA performance</w:t>
      </w:r>
    </w:p>
    <w:p>
      <w:pPr>
        <w:pStyle w:val="Compact"/>
        <w:numPr>
          <w:numId w:val="1001"/>
          <w:ilvl w:val="0"/>
        </w:numPr>
      </w:pPr>
      <w:r>
        <w:t xml:space="preserve">Oversee the planning, execution and delivery of CAPA strategies/plans for the remediation, correction and prevention of recurrence of those significant quality events with broader impact across the Janssen R&amp;D QMS</w:t>
      </w:r>
    </w:p>
    <w:p>
      <w:pPr>
        <w:pStyle w:val="Compact"/>
        <w:numPr>
          <w:numId w:val="1001"/>
          <w:ilvl w:val="0"/>
        </w:numPr>
      </w:pPr>
      <w:r>
        <w:t xml:space="preserve">Drive investigation of large scale significant quality events, including the identification of issues, impact assessment, root cause analysis, oversight of appropriate communication and escalation to senior leadership, as appropriate</w:t>
      </w:r>
    </w:p>
    <w:p>
      <w:pPr>
        <w:pStyle w:val="Compact"/>
        <w:numPr>
          <w:numId w:val="1001"/>
          <w:ilvl w:val="0"/>
        </w:numPr>
      </w:pPr>
      <w:r>
        <w:t xml:space="preserve">Establish defined thresholds enabling the tracking/trending of escalated issues across the QMS holistically inclusive of CAPA escalations to leadership councils or forums</w:t>
      </w:r>
    </w:p>
    <w:p>
      <w:pPr>
        <w:pStyle w:val="Compact"/>
        <w:numPr>
          <w:numId w:val="1001"/>
          <w:ilvl w:val="0"/>
        </w:numPr>
      </w:pPr>
      <w:r>
        <w:t xml:space="preserve">Develop CAPA trending capabilities, enabling the identification of systemic root causes leading to the implementation of solutions to eliminate root causes</w:t>
      </w:r>
    </w:p>
    <w:p>
      <w:pPr>
        <w:pStyle w:val="Compact"/>
        <w:numPr>
          <w:numId w:val="1001"/>
          <w:ilvl w:val="0"/>
        </w:numPr>
      </w:pPr>
      <w:r>
        <w:t xml:space="preserve">Establish and drive the use of accurate and actionable metrics for clearly identifying areas of risk, performance to commitments, effectiveness and timeliness of GxP CAPAs</w:t>
      </w:r>
    </w:p>
    <w:p>
      <w:pPr>
        <w:pStyle w:val="Compact"/>
        <w:numPr>
          <w:numId w:val="1001"/>
          <w:ilvl w:val="0"/>
        </w:numPr>
      </w:pPr>
      <w:r>
        <w:t xml:space="preserve">Ensure the effective functioning of CAPA system/process to eliminate the causes of detected discrepancies (reactive), and preventive actions are in place to eliminate the causes of potential discrepancies of other undesirable situations (proactive)</w:t>
      </w:r>
    </w:p>
    <w:p>
      <w:pPr>
        <w:pStyle w:val="Compact"/>
        <w:numPr>
          <w:numId w:val="1001"/>
          <w:ilvl w:val="0"/>
        </w:numPr>
      </w:pPr>
      <w:r>
        <w:t xml:space="preserve">Lead a team and contribute to the effective and accurate implementation and delivery of global Good Clinical Practice (GCP) CAPA management in Janssen R&amp;D</w:t>
      </w:r>
    </w:p>
    <w:p>
      <w:pPr>
        <w:pStyle w:val="Heading2"/>
      </w:pPr>
      <w:bookmarkStart w:id="23" w:name="qualifications-for-director-quality-systems"/>
      <w:r>
        <w:t xml:space="preserve">Qualifications for director, quality systems</w:t>
      </w:r>
      <w:bookmarkEnd w:id="23"/>
    </w:p>
    <w:p>
      <w:pPr>
        <w:pStyle w:val="Compact"/>
        <w:numPr>
          <w:numId w:val="1002"/>
          <w:ilvl w:val="0"/>
        </w:numPr>
      </w:pPr>
      <w:r>
        <w:t xml:space="preserve">Demonstrated success leading cross-functional development, implementation, application, and maintenance of Quality Systems</w:t>
      </w:r>
    </w:p>
    <w:p>
      <w:pPr>
        <w:pStyle w:val="Compact"/>
        <w:numPr>
          <w:numId w:val="1002"/>
          <w:ilvl w:val="0"/>
        </w:numPr>
      </w:pPr>
      <w:r>
        <w:t xml:space="preserve">Well versed with regulatory compliance (GxP, 21CFR Part 11, EU Annex 11 )</w:t>
      </w:r>
    </w:p>
    <w:p>
      <w:pPr>
        <w:pStyle w:val="Compact"/>
        <w:numPr>
          <w:numId w:val="1002"/>
          <w:ilvl w:val="0"/>
        </w:numPr>
      </w:pPr>
      <w:r>
        <w:t xml:space="preserve">Experience with conducting risk assessment and knowledge of current industry good practice for risk assessment methodologies and tools, , GAMP-5, NIST, ICH</w:t>
      </w:r>
    </w:p>
    <w:p>
      <w:pPr>
        <w:pStyle w:val="Compact"/>
        <w:numPr>
          <w:numId w:val="1002"/>
          <w:ilvl w:val="0"/>
        </w:numPr>
      </w:pPr>
      <w:r>
        <w:t xml:space="preserve">A minimum of 10 years of experience in a medium to large scale matrix organization is required</w:t>
      </w:r>
    </w:p>
    <w:p>
      <w:pPr>
        <w:pStyle w:val="Compact"/>
        <w:numPr>
          <w:numId w:val="1002"/>
          <w:ilvl w:val="0"/>
        </w:numPr>
      </w:pPr>
      <w:r>
        <w:t xml:space="preserve">Experience managing staff, developing future quality leaders and building an organizational culture is required</w:t>
      </w:r>
    </w:p>
    <w:p>
      <w:pPr>
        <w:pStyle w:val="Compact"/>
        <w:numPr>
          <w:numId w:val="1002"/>
          <w:ilvl w:val="0"/>
        </w:numPr>
      </w:pPr>
      <w:r>
        <w:t xml:space="preserve">Ability to effectively operate in a matrix environment and influence and interact with senior enterprise leaders and functional leaders on a regular basis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quality-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quality-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2021-10-28T12:54:43Z</dcterms:created>
  <dcterms:modified xsi:type="dcterms:W3CDTF">2021-10-28T12:54:43Z</dcterms:modified>
</cp:coreProperties>
</file>