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https://www.velvetjobs.com/job-descriptions/director-product-manager</w:t>
        </w:r>
      </w:hyperlink>
    </w:p>
    <w:p>
      <w:pPr>
        <w:pStyle w:val="Heading1"/>
      </w:pPr>
      <w:bookmarkStart w:id="21" w:name="example-of-director-product-manager-job-description"/>
      <w:r>
        <w:t xml:space="preserve">Example of Director, Product Manager Job Description</w:t>
      </w:r>
      <w:bookmarkEnd w:id="21"/>
    </w:p>
    <w:p>
      <w:pPr>
        <w:pStyle w:val="Compact"/>
      </w:pPr>
      <w:r>
        <w:t xml:space="preserve">Our company is growing rapidly and is looking to fill the role of director,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product-manager"/>
      <w:r>
        <w:t xml:space="preserve">Responsibilities for director,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Criteria’s products and solution ecosystems</w:t>
      </w:r>
    </w:p>
    <w:p>
      <w:pPr>
        <w:pStyle w:val="Compact"/>
        <w:numPr>
          <w:numId w:val="1001"/>
          <w:ilvl w:val="0"/>
        </w:numPr>
      </w:pPr>
      <w:r>
        <w:t xml:space="preserve">Define market segments and GTM</w:t>
      </w:r>
    </w:p>
    <w:p>
      <w:pPr>
        <w:pStyle w:val="Compact"/>
        <w:numPr>
          <w:numId w:val="1001"/>
          <w:ilvl w:val="0"/>
        </w:numPr>
      </w:pPr>
      <w:r>
        <w:t xml:space="preserve">Build product terms, pricing, SLAs and contracts</w:t>
      </w:r>
    </w:p>
    <w:p>
      <w:pPr>
        <w:pStyle w:val="Compact"/>
        <w:numPr>
          <w:numId w:val="1001"/>
          <w:ilvl w:val="0"/>
        </w:numPr>
      </w:pPr>
      <w:r>
        <w:t xml:space="preserve">Help identify and convert customer opportunities</w:t>
      </w:r>
    </w:p>
    <w:p>
      <w:pPr>
        <w:pStyle w:val="Compact"/>
        <w:numPr>
          <w:numId w:val="1001"/>
          <w:ilvl w:val="0"/>
        </w:numPr>
      </w:pPr>
      <w:r>
        <w:t xml:space="preserve">Help build long-term, sustaining customer relationships</w:t>
      </w:r>
    </w:p>
    <w:p>
      <w:pPr>
        <w:pStyle w:val="Compact"/>
        <w:numPr>
          <w:numId w:val="1001"/>
          <w:ilvl w:val="0"/>
        </w:numPr>
      </w:pPr>
      <w:r>
        <w:t xml:space="preserve">Understand customer’s needs (beyond their “requirements”) and use that understanding to help continuously improve Criteria’s products</w:t>
      </w:r>
    </w:p>
    <w:p>
      <w:pPr>
        <w:pStyle w:val="Compact"/>
        <w:numPr>
          <w:numId w:val="1001"/>
          <w:ilvl w:val="0"/>
        </w:numPr>
      </w:pPr>
      <w:r>
        <w:t xml:space="preserve">Lead the development of a data warehouse</w:t>
      </w:r>
    </w:p>
    <w:p>
      <w:pPr>
        <w:pStyle w:val="Compact"/>
        <w:numPr>
          <w:numId w:val="1001"/>
          <w:ilvl w:val="0"/>
        </w:numPr>
      </w:pPr>
      <w:r>
        <w:t xml:space="preserve">Leverage the data warehouse to understand data gaps</w:t>
      </w:r>
    </w:p>
    <w:p>
      <w:pPr>
        <w:pStyle w:val="Compact"/>
        <w:numPr>
          <w:numId w:val="1001"/>
          <w:ilvl w:val="0"/>
        </w:numPr>
      </w:pPr>
      <w:r>
        <w:t xml:space="preserve">Create processes to address the data gaps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teams (sales, service, migrations) to address the data gaps and clean up the data</w:t>
      </w:r>
    </w:p>
    <w:p>
      <w:pPr>
        <w:pStyle w:val="Heading2"/>
      </w:pPr>
      <w:bookmarkStart w:id="23" w:name="qualifications-for-director-product-manager"/>
      <w:r>
        <w:t xml:space="preserve">Qualifications for director,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required CTP preferred</w:t>
      </w:r>
    </w:p>
    <w:p>
      <w:pPr>
        <w:pStyle w:val="Compact"/>
        <w:numPr>
          <w:numId w:val="1002"/>
          <w:ilvl w:val="0"/>
        </w:numPr>
      </w:pPr>
      <w:r>
        <w:t xml:space="preserve">Must have solid knowledge in all domestic banking collections, disbursement, fraud prevention and information reporting</w:t>
      </w:r>
    </w:p>
    <w:p>
      <w:pPr>
        <w:pStyle w:val="Compact"/>
        <w:numPr>
          <w:numId w:val="1002"/>
          <w:ilvl w:val="0"/>
        </w:numPr>
      </w:pPr>
      <w:r>
        <w:t xml:space="preserve">Good knowledge of regulatory environment including OCC and FFIEC guidance</w:t>
      </w:r>
    </w:p>
    <w:p>
      <w:pPr>
        <w:pStyle w:val="Compact"/>
        <w:numPr>
          <w:numId w:val="1002"/>
          <w:ilvl w:val="0"/>
        </w:numPr>
      </w:pPr>
      <w:r>
        <w:t xml:space="preserve">Ability to build and sustain business relationships</w:t>
      </w:r>
    </w:p>
    <w:p>
      <w:pPr>
        <w:pStyle w:val="Compact"/>
        <w:numPr>
          <w:numId w:val="1002"/>
          <w:ilvl w:val="0"/>
        </w:numPr>
      </w:pPr>
      <w:r>
        <w:t xml:space="preserve">Possess a desire to learn, have an inquisitive nature and the motivation to seek answers and provide solutions</w:t>
      </w:r>
    </w:p>
    <w:p>
      <w:pPr>
        <w:pStyle w:val="Compact"/>
        <w:numPr>
          <w:numId w:val="1002"/>
          <w:ilvl w:val="0"/>
        </w:numPr>
      </w:pPr>
      <w:r>
        <w:t xml:space="preserve">Demonstrate excellent reading comprehension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