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https://www.velvetjobs.com/job-descriptions/director-pharmacy</w:t>
        </w:r>
      </w:hyperlink>
    </w:p>
    <w:p>
      <w:pPr>
        <w:pStyle w:val="Heading1"/>
      </w:pPr>
      <w:bookmarkStart w:id="21" w:name="example-of-director-pharmacy-job-description"/>
      <w:r>
        <w:t xml:space="preserve">Example of Director, Pharmacy Job Description</w:t>
      </w:r>
      <w:bookmarkEnd w:id="21"/>
    </w:p>
    <w:p>
      <w:pPr>
        <w:pStyle w:val="Compact"/>
      </w:pPr>
      <w:r>
        <w:t xml:space="preserve">Our company is hiring for a director, pharmacy.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pharmacy"/>
      <w:r>
        <w:t xml:space="preserve">Responsibilities for director, pharmacy</w:t>
      </w:r>
      <w:bookmarkEnd w:id="22"/>
    </w:p>
    <w:p>
      <w:pPr>
        <w:pStyle w:val="Compact"/>
        <w:numPr>
          <w:numId w:val="1001"/>
          <w:ilvl w:val="0"/>
        </w:numPr>
      </w:pPr>
      <w:r>
        <w:t xml:space="preserve">Prepares work schedules and monitors workload statistics</w:t>
      </w:r>
    </w:p>
    <w:p>
      <w:pPr>
        <w:pStyle w:val="Compact"/>
        <w:numPr>
          <w:numId w:val="1001"/>
          <w:ilvl w:val="0"/>
        </w:numPr>
      </w:pPr>
      <w:r>
        <w:t xml:space="preserve">Provides for the educational needs of the pharmacy staff</w:t>
      </w:r>
    </w:p>
    <w:p>
      <w:pPr>
        <w:pStyle w:val="Compact"/>
        <w:numPr>
          <w:numId w:val="1001"/>
          <w:ilvl w:val="0"/>
        </w:numPr>
      </w:pPr>
      <w:r>
        <w:t xml:space="preserve">Prepares a pharmacy budget annually</w:t>
      </w:r>
    </w:p>
    <w:p>
      <w:pPr>
        <w:pStyle w:val="Compact"/>
        <w:numPr>
          <w:numId w:val="1001"/>
          <w:ilvl w:val="0"/>
        </w:numPr>
      </w:pPr>
      <w:r>
        <w:t xml:space="preserve">Reviews monthly financial statistics and plans expenditures within budget guidelines</w:t>
      </w:r>
    </w:p>
    <w:p>
      <w:pPr>
        <w:pStyle w:val="Compact"/>
        <w:numPr>
          <w:numId w:val="1001"/>
          <w:ilvl w:val="0"/>
        </w:numPr>
      </w:pPr>
      <w:r>
        <w:t xml:space="preserve">Monitors and justifies all expenses exceeding budgeted targets</w:t>
      </w:r>
    </w:p>
    <w:p>
      <w:pPr>
        <w:pStyle w:val="Compact"/>
        <w:numPr>
          <w:numId w:val="1001"/>
          <w:ilvl w:val="0"/>
        </w:numPr>
      </w:pPr>
      <w:r>
        <w:t xml:space="preserve">Ensures preparation and submission of patient charges and financial reports to administration in accordance with policy</w:t>
      </w:r>
    </w:p>
    <w:p>
      <w:pPr>
        <w:pStyle w:val="Compact"/>
        <w:numPr>
          <w:numId w:val="1001"/>
          <w:ilvl w:val="0"/>
        </w:numPr>
      </w:pPr>
      <w:r>
        <w:t xml:space="preserve">Administers reports, documents, payroll records, statistical surveys, and other required data</w:t>
      </w:r>
    </w:p>
    <w:p>
      <w:pPr>
        <w:pStyle w:val="Compact"/>
        <w:numPr>
          <w:numId w:val="1001"/>
          <w:ilvl w:val="0"/>
        </w:numPr>
      </w:pPr>
      <w:r>
        <w:t xml:space="preserve">Ensures compliance with health system policies and procedures that apply to pharmacy services</w:t>
      </w:r>
    </w:p>
    <w:p>
      <w:pPr>
        <w:pStyle w:val="Compact"/>
        <w:numPr>
          <w:numId w:val="1001"/>
          <w:ilvl w:val="0"/>
        </w:numPr>
      </w:pPr>
      <w:r>
        <w:t xml:space="preserve">Enjoying the full 360 degrees of pharmacy</w:t>
      </w:r>
    </w:p>
    <w:p>
      <w:pPr>
        <w:pStyle w:val="Compact"/>
        <w:numPr>
          <w:numId w:val="1001"/>
          <w:ilvl w:val="0"/>
        </w:numPr>
      </w:pPr>
      <w:r>
        <w:t xml:space="preserve">Being an active member of the interdisciplinary clinical team</w:t>
      </w:r>
    </w:p>
    <w:p>
      <w:pPr>
        <w:pStyle w:val="Heading2"/>
      </w:pPr>
      <w:bookmarkStart w:id="23" w:name="qualifications-for-director-pharmacy"/>
      <w:r>
        <w:t xml:space="preserve">Qualifications for director, pharmacy</w:t>
      </w:r>
      <w:bookmarkEnd w:id="23"/>
    </w:p>
    <w:p>
      <w:pPr>
        <w:pStyle w:val="Compact"/>
        <w:numPr>
          <w:numId w:val="1002"/>
          <w:ilvl w:val="0"/>
        </w:numPr>
      </w:pPr>
      <w:r>
        <w:t xml:space="preserve">Develops Asset &amp; Profit Protection strategies with the member in mind</w:t>
      </w:r>
    </w:p>
    <w:p>
      <w:pPr>
        <w:pStyle w:val="Compact"/>
        <w:numPr>
          <w:numId w:val="1002"/>
          <w:ilvl w:val="0"/>
        </w:numPr>
      </w:pPr>
      <w:r>
        <w:t xml:space="preserve">Assists in developing and implementing proactive drug prevention education and awareness training</w:t>
      </w:r>
    </w:p>
    <w:p>
      <w:pPr>
        <w:pStyle w:val="Compact"/>
        <w:numPr>
          <w:numId w:val="1002"/>
          <w:ilvl w:val="0"/>
        </w:numPr>
      </w:pPr>
      <w:r>
        <w:t xml:space="preserve">Supports the AP Learning and Development program by determining individual training opportunities within Pharmacy</w:t>
      </w:r>
    </w:p>
    <w:p>
      <w:pPr>
        <w:pStyle w:val="Compact"/>
        <w:numPr>
          <w:numId w:val="1002"/>
          <w:ilvl w:val="0"/>
        </w:numPr>
      </w:pPr>
      <w:r>
        <w:t xml:space="preserve">Inspects the standardized Pharmacy Asset &amp; Profit Protection operating model for consistency across Regions, Districts, and stores</w:t>
      </w:r>
    </w:p>
    <w:p>
      <w:pPr>
        <w:pStyle w:val="Compact"/>
        <w:numPr>
          <w:numId w:val="1002"/>
          <w:ilvl w:val="0"/>
        </w:numPr>
      </w:pPr>
      <w:r>
        <w:t xml:space="preserve">Ensures accurate and timely report writing</w:t>
      </w:r>
    </w:p>
    <w:p>
      <w:pPr>
        <w:pStyle w:val="Compact"/>
        <w:numPr>
          <w:numId w:val="1002"/>
          <w:ilvl w:val="0"/>
        </w:numPr>
      </w:pPr>
      <w:r>
        <w:t xml:space="preserve">Develop a standardized robbery prevention and de-escalation process for all Pharmacies, including Public View Monitors, and Closed Circuit Television equipment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pharmac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pharma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2021-10-28T13:26:25Z</dcterms:created>
  <dcterms:modified xsi:type="dcterms:W3CDTF">2021-10-28T13:26:25Z</dcterms:modified>
</cp:coreProperties>
</file>