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https://www.velvetjobs.com/job-descriptions/director-office</w:t>
        </w:r>
      </w:hyperlink>
    </w:p>
    <w:p>
      <w:pPr>
        <w:pStyle w:val="Heading1"/>
      </w:pPr>
      <w:bookmarkStart w:id="21" w:name="example-of-director-office-job-description"/>
      <w:r>
        <w:t xml:space="preserve">Example of Director, Office Job Description</w:t>
      </w:r>
      <w:bookmarkEnd w:id="21"/>
    </w:p>
    <w:p>
      <w:pPr>
        <w:pStyle w:val="Compact"/>
      </w:pPr>
      <w:r>
        <w:t xml:space="preserve">Our innovative and growing company is looking to fill the role of director, office.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office"/>
      <w:r>
        <w:t xml:space="preserve">Responsibilities for director, office</w:t>
      </w:r>
      <w:bookmarkEnd w:id="22"/>
    </w:p>
    <w:p>
      <w:pPr>
        <w:pStyle w:val="Compact"/>
        <w:numPr>
          <w:numId w:val="1001"/>
          <w:ilvl w:val="0"/>
        </w:numPr>
      </w:pPr>
      <w:r>
        <w:t xml:space="preserve">Drive and participate in strategy development &amp; execution for Manufacturing and Group Operations and structurally follow up on execution of initiatives</w:t>
      </w:r>
    </w:p>
    <w:p>
      <w:pPr>
        <w:pStyle w:val="Compact"/>
        <w:numPr>
          <w:numId w:val="1001"/>
          <w:ilvl w:val="0"/>
        </w:numPr>
      </w:pPr>
      <w:r>
        <w:t xml:space="preserve">Lead a cross-functional team as subject matter expert to develop and improve governance policies and procedures</w:t>
      </w:r>
    </w:p>
    <w:p>
      <w:pPr>
        <w:pStyle w:val="Compact"/>
        <w:numPr>
          <w:numId w:val="1001"/>
          <w:ilvl w:val="0"/>
        </w:numPr>
      </w:pPr>
      <w:r>
        <w:t xml:space="preserve">Operational Excellence – Leads an organization responsible for delivering the full range of language services that achieve the highest levels of customer satisfaction for one or several given languages</w:t>
      </w:r>
    </w:p>
    <w:p>
      <w:pPr>
        <w:pStyle w:val="Compact"/>
        <w:numPr>
          <w:numId w:val="1001"/>
          <w:ilvl w:val="0"/>
        </w:numPr>
      </w:pPr>
      <w:r>
        <w:t xml:space="preserve">Continue to grow and develop the strategic vision for the HRPP in ways that are consistent with Office for Research (OR) and University goals</w:t>
      </w:r>
    </w:p>
    <w:p>
      <w:pPr>
        <w:pStyle w:val="Compact"/>
        <w:numPr>
          <w:numId w:val="1001"/>
          <w:ilvl w:val="0"/>
        </w:numPr>
      </w:pPr>
      <w:r>
        <w:t xml:space="preserve">Maintain a cohesive, service-oriented office that supports protection of human research participants and compliance</w:t>
      </w:r>
    </w:p>
    <w:p>
      <w:pPr>
        <w:pStyle w:val="Compact"/>
        <w:numPr>
          <w:numId w:val="1001"/>
          <w:ilvl w:val="0"/>
        </w:numPr>
      </w:pPr>
      <w:r>
        <w:t xml:space="preserve">Collaborate with other directors in the Office for Research to create a collegial and mutually reinforcing management team</w:t>
      </w:r>
    </w:p>
    <w:p>
      <w:pPr>
        <w:pStyle w:val="Compact"/>
        <w:numPr>
          <w:numId w:val="1001"/>
          <w:ilvl w:val="0"/>
        </w:numPr>
      </w:pPr>
      <w:r>
        <w:t xml:space="preserve">Maintain and develop relationships and services for the research community</w:t>
      </w:r>
    </w:p>
    <w:p>
      <w:pPr>
        <w:pStyle w:val="Compact"/>
        <w:numPr>
          <w:numId w:val="1001"/>
          <w:ilvl w:val="0"/>
        </w:numPr>
      </w:pPr>
      <w:r>
        <w:t xml:space="preserve">Maintain and develop important strategic relationships with the University’s clinical affiliates</w:t>
      </w:r>
    </w:p>
    <w:p>
      <w:pPr>
        <w:pStyle w:val="Compact"/>
        <w:numPr>
          <w:numId w:val="1001"/>
          <w:ilvl w:val="0"/>
        </w:numPr>
      </w:pPr>
      <w:r>
        <w:t xml:space="preserve">Maintain AAHRPP accreditation</w:t>
      </w:r>
    </w:p>
    <w:p>
      <w:pPr>
        <w:pStyle w:val="Compact"/>
        <w:numPr>
          <w:numId w:val="1001"/>
          <w:ilvl w:val="0"/>
        </w:numPr>
      </w:pPr>
      <w:r>
        <w:t xml:space="preserve">Attend IRB Panel meetings as an observer/consultant when possible or needed</w:t>
      </w:r>
    </w:p>
    <w:p>
      <w:pPr>
        <w:pStyle w:val="Heading2"/>
      </w:pPr>
      <w:bookmarkStart w:id="23" w:name="qualifications-for-director-office"/>
      <w:r>
        <w:t xml:space="preserve">Qualifications for director, office</w:t>
      </w:r>
      <w:bookmarkEnd w:id="23"/>
    </w:p>
    <w:p>
      <w:pPr>
        <w:pStyle w:val="Compact"/>
        <w:numPr>
          <w:numId w:val="1002"/>
          <w:ilvl w:val="0"/>
        </w:numPr>
      </w:pPr>
      <w:r>
        <w:t xml:space="preserve">Collects, consolidates and publishes weekly status updates</w:t>
      </w:r>
    </w:p>
    <w:p>
      <w:pPr>
        <w:pStyle w:val="Compact"/>
        <w:numPr>
          <w:numId w:val="1002"/>
          <w:ilvl w:val="0"/>
        </w:numPr>
      </w:pPr>
      <w:r>
        <w:t xml:space="preserve">Provides periodic status updates for the Steering Committee</w:t>
      </w:r>
    </w:p>
    <w:p>
      <w:pPr>
        <w:pStyle w:val="Compact"/>
        <w:numPr>
          <w:numId w:val="1002"/>
          <w:ilvl w:val="0"/>
        </w:numPr>
      </w:pPr>
      <w:r>
        <w:t xml:space="preserve">Manages creation of Day 1, Day 100, Year 1 plans from project teams</w:t>
      </w:r>
    </w:p>
    <w:p>
      <w:pPr>
        <w:pStyle w:val="Compact"/>
        <w:numPr>
          <w:numId w:val="1002"/>
          <w:ilvl w:val="0"/>
        </w:numPr>
      </w:pPr>
      <w:r>
        <w:t xml:space="preserve">Maintains integration calendar</w:t>
      </w:r>
    </w:p>
    <w:p>
      <w:pPr>
        <w:pStyle w:val="Compact"/>
        <w:numPr>
          <w:numId w:val="1002"/>
          <w:ilvl w:val="0"/>
        </w:numPr>
      </w:pPr>
      <w:r>
        <w:t xml:space="preserve">Supports and helps others and is responsive to requests from outside her/his own area of responsibility</w:t>
      </w:r>
    </w:p>
    <w:p>
      <w:pPr>
        <w:pStyle w:val="Compact"/>
        <w:numPr>
          <w:numId w:val="1002"/>
          <w:ilvl w:val="0"/>
        </w:numPr>
      </w:pPr>
      <w:r>
        <w:t xml:space="preserve">Advanced degree and progressively responsible managerial experience in the area of international student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2021-10-28T18:38:37Z</dcterms:created>
  <dcterms:modified xsi:type="dcterms:W3CDTF">2021-10-28T18:38:37Z</dcterms:modified>
</cp:coreProperties>
</file>