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https://www.velvetjobs.com/job-descriptions/director-national-accounts</w:t>
        </w:r>
      </w:hyperlink>
    </w:p>
    <w:p>
      <w:pPr>
        <w:pStyle w:val="Heading1"/>
      </w:pPr>
      <w:bookmarkStart w:id="21" w:name="example-of-director-national-accounts-job-description"/>
      <w:r>
        <w:t xml:space="preserve">Example of Director, National Accounts Job Description</w:t>
      </w:r>
      <w:bookmarkEnd w:id="21"/>
    </w:p>
    <w:p>
      <w:pPr>
        <w:pStyle w:val="Compact"/>
      </w:pPr>
      <w:r>
        <w:t xml:space="preserve">Our growing company is hiring for a director, national accounts.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national-accounts"/>
      <w:r>
        <w:t xml:space="preserve">Responsibilities for director, national accounts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and maintain superior relationships with Vision Care’s customer partners at all levels within the organization cross functional department alignment internally senior buyer and executives</w:t>
      </w:r>
    </w:p>
    <w:p>
      <w:pPr>
        <w:pStyle w:val="Compact"/>
        <w:numPr>
          <w:numId w:val="1001"/>
          <w:ilvl w:val="0"/>
        </w:numPr>
      </w:pPr>
      <w:r>
        <w:t xml:space="preserve">There may also be opportunities to engage medical and specialty societies, hospitals and hospital associations, and state regulators</w:t>
      </w:r>
    </w:p>
    <w:p>
      <w:pPr>
        <w:pStyle w:val="Compact"/>
        <w:numPr>
          <w:numId w:val="1001"/>
          <w:ilvl w:val="0"/>
        </w:numPr>
      </w:pPr>
      <w:r>
        <w:t xml:space="preserve">Interfaces with the customer with an executive general management approach, bringing strategic value opportunities to the customer that span the capabilities of the Coca-Cola system across the enterprise (inclusive of Commercial Leadership, Supply Chain, Field Execution, Brands, Bottler )</w:t>
      </w:r>
    </w:p>
    <w:p>
      <w:pPr>
        <w:pStyle w:val="Compact"/>
        <w:numPr>
          <w:numId w:val="1001"/>
          <w:ilvl w:val="0"/>
        </w:numPr>
      </w:pPr>
      <w:r>
        <w:t xml:space="preserve">Collaborate with cross functional teams (including Marketing, Purchasing, Operations, ) to drive solutions to customer needs</w:t>
      </w:r>
    </w:p>
    <w:p>
      <w:pPr>
        <w:pStyle w:val="Compact"/>
        <w:numPr>
          <w:numId w:val="1001"/>
          <w:ilvl w:val="0"/>
        </w:numPr>
      </w:pPr>
      <w:r>
        <w:t xml:space="preserve">Effectively manage direct, and non-direct, employees in a matrix environment</w:t>
      </w:r>
    </w:p>
    <w:p>
      <w:pPr>
        <w:pStyle w:val="Compact"/>
        <w:numPr>
          <w:numId w:val="1001"/>
          <w:ilvl w:val="0"/>
        </w:numPr>
      </w:pPr>
      <w:r>
        <w:t xml:space="preserve">Directs the development, planning, prioritization, approval, implementation and compliance of on-going programs related to National Accounts Sales operations support</w:t>
      </w:r>
    </w:p>
    <w:p>
      <w:pPr>
        <w:pStyle w:val="Compact"/>
        <w:numPr>
          <w:numId w:val="1001"/>
          <w:ilvl w:val="0"/>
        </w:numPr>
      </w:pPr>
      <w:r>
        <w:t xml:space="preserve">Provides subject matter expertise related to Salesforce.com CRM tool in response to day to day business issues</w:t>
      </w:r>
    </w:p>
    <w:p>
      <w:pPr>
        <w:pStyle w:val="Compact"/>
        <w:numPr>
          <w:numId w:val="1001"/>
          <w:ilvl w:val="0"/>
        </w:numPr>
      </w:pPr>
      <w:r>
        <w:t xml:space="preserve">Manages relationship with Salesforce.com and partners with corporate and regional business areas</w:t>
      </w:r>
    </w:p>
    <w:p>
      <w:pPr>
        <w:pStyle w:val="Compact"/>
        <w:numPr>
          <w:numId w:val="1001"/>
          <w:ilvl w:val="0"/>
        </w:numPr>
      </w:pPr>
      <w:r>
        <w:t xml:space="preserve">Develops sales report documentation to support meeting presentations and the tracking and reporting of the program’s success</w:t>
      </w:r>
    </w:p>
    <w:p>
      <w:pPr>
        <w:pStyle w:val="Compact"/>
        <w:numPr>
          <w:numId w:val="1001"/>
          <w:ilvl w:val="0"/>
        </w:numPr>
      </w:pPr>
      <w:r>
        <w:t xml:space="preserve">Evaluates the effectiveness of existing multi-line distribution channels and recommends changes to maximize sales effectiveness</w:t>
      </w:r>
    </w:p>
    <w:p>
      <w:pPr>
        <w:pStyle w:val="Heading2"/>
      </w:pPr>
      <w:bookmarkStart w:id="23" w:name="qualifications-for-director-national-accounts"/>
      <w:r>
        <w:t xml:space="preserve">Qualifications for director, national accounts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decision complex accounts and understand risk implications</w:t>
      </w:r>
    </w:p>
    <w:p>
      <w:pPr>
        <w:pStyle w:val="Compact"/>
        <w:numPr>
          <w:numId w:val="1002"/>
          <w:ilvl w:val="0"/>
        </w:numPr>
      </w:pPr>
      <w:r>
        <w:t xml:space="preserve">Commitment to Company and Departmental Focus</w:t>
      </w:r>
    </w:p>
    <w:p>
      <w:pPr>
        <w:pStyle w:val="Compact"/>
        <w:numPr>
          <w:numId w:val="1002"/>
          <w:ilvl w:val="0"/>
        </w:numPr>
      </w:pPr>
      <w:r>
        <w:t xml:space="preserve">Strong Urgency / prioritization and Execution Skills</w:t>
      </w:r>
    </w:p>
    <w:p>
      <w:pPr>
        <w:pStyle w:val="Compact"/>
        <w:numPr>
          <w:numId w:val="1002"/>
          <w:ilvl w:val="0"/>
        </w:numPr>
      </w:pPr>
      <w:r>
        <w:t xml:space="preserve">Effective interaction with different departments throughout FDMS</w:t>
      </w:r>
    </w:p>
    <w:p>
      <w:pPr>
        <w:pStyle w:val="Compact"/>
        <w:numPr>
          <w:numId w:val="1002"/>
          <w:ilvl w:val="0"/>
        </w:numPr>
      </w:pPr>
      <w:r>
        <w:t xml:space="preserve">Mainframe Navigation Skills</w:t>
      </w:r>
    </w:p>
    <w:p>
      <w:pPr>
        <w:pStyle w:val="Compact"/>
        <w:numPr>
          <w:numId w:val="1002"/>
          <w:ilvl w:val="0"/>
        </w:numPr>
      </w:pPr>
      <w:r>
        <w:t xml:space="preserve">Moderate Credit Diversity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national-accou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national-accou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2021-10-28T13:24:35Z</dcterms:created>
  <dcterms:modified xsi:type="dcterms:W3CDTF">2021-10-28T13:24:35Z</dcterms:modified>
</cp:coreProperties>
</file>