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https://www.velvetjobs.com/job-descriptions/director-learning</w:t>
        </w:r>
      </w:hyperlink>
    </w:p>
    <w:p>
      <w:pPr>
        <w:pStyle w:val="Heading1"/>
      </w:pPr>
      <w:bookmarkStart w:id="21" w:name="example-of-director-learning-job-description"/>
      <w:r>
        <w:t xml:space="preserve">Example of Director, Learning Job Description</w:t>
      </w:r>
      <w:bookmarkEnd w:id="21"/>
    </w:p>
    <w:p>
      <w:pPr>
        <w:pStyle w:val="Compact"/>
      </w:pPr>
      <w:r>
        <w:t xml:space="preserve">Our innovative and growing company is searching for experienced candidates for the position of director, learning.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learning"/>
      <w:r>
        <w:t xml:space="preserve">Responsibilities for director, learning</w:t>
      </w:r>
      <w:bookmarkEnd w:id="22"/>
    </w:p>
    <w:p>
      <w:pPr>
        <w:pStyle w:val="Compact"/>
        <w:numPr>
          <w:numId w:val="1001"/>
          <w:ilvl w:val="0"/>
        </w:numPr>
      </w:pPr>
      <w:r>
        <w:t xml:space="preserve">Review all milestone and deliverables to ensure learning platform development stays on track and will be delivered on time</w:t>
      </w:r>
    </w:p>
    <w:p>
      <w:pPr>
        <w:pStyle w:val="Compact"/>
        <w:numPr>
          <w:numId w:val="1001"/>
          <w:ilvl w:val="0"/>
        </w:numPr>
      </w:pPr>
      <w:r>
        <w:t xml:space="preserve">Hire and build engineering team to support learning platform development</w:t>
      </w:r>
    </w:p>
    <w:p>
      <w:pPr>
        <w:pStyle w:val="Compact"/>
        <w:numPr>
          <w:numId w:val="1001"/>
          <w:ilvl w:val="0"/>
        </w:numPr>
      </w:pPr>
      <w:r>
        <w:t xml:space="preserve">Coordinate with external development team to ensure internal learning platform goals and needs are served</w:t>
      </w:r>
    </w:p>
    <w:p>
      <w:pPr>
        <w:pStyle w:val="Compact"/>
        <w:numPr>
          <w:numId w:val="1001"/>
          <w:ilvl w:val="0"/>
        </w:numPr>
      </w:pPr>
      <w:r>
        <w:t xml:space="preserve">Determines the specific documentation and guidance in support of our core MBA consulting projects course.Works closely with faculty, industry advisors, and student teams to optimize the process for future implementation.Oversees administrative staff in support of implementing the course over the course of the year</w:t>
      </w:r>
    </w:p>
    <w:p>
      <w:pPr>
        <w:pStyle w:val="Compact"/>
        <w:numPr>
          <w:numId w:val="1001"/>
          <w:ilvl w:val="0"/>
        </w:numPr>
      </w:pPr>
      <w:r>
        <w:t xml:space="preserve">Creates a new process for case competitions in conjunction with student leadership and communications faculty.Responsible for developing the process for communication and support to student teams for effective team competition, experience and brand awareness.Leads a cross functional team, including staff, faculty and students to implement this initiative in experiential learning.Seeks new opportunities to raise the skill level and awareness of our students and programs</w:t>
      </w:r>
    </w:p>
    <w:p>
      <w:pPr>
        <w:pStyle w:val="Compact"/>
        <w:numPr>
          <w:numId w:val="1001"/>
          <w:ilvl w:val="0"/>
        </w:numPr>
      </w:pPr>
      <w:r>
        <w:t xml:space="preserve">As an effective member of the Office of Student Engagement management team, promotes our vision and values and creating a positive student experience.Supervises staff in support of experiential learning, and develops new initiatives to meet our strategic goals</w:t>
      </w:r>
    </w:p>
    <w:p>
      <w:pPr>
        <w:pStyle w:val="Compact"/>
        <w:numPr>
          <w:numId w:val="1001"/>
          <w:ilvl w:val="0"/>
        </w:numPr>
      </w:pPr>
      <w:r>
        <w:t xml:space="preserve">Oversee planning and delivery of L&amp;D programs globally</w:t>
      </w:r>
    </w:p>
    <w:p>
      <w:pPr>
        <w:pStyle w:val="Compact"/>
        <w:numPr>
          <w:numId w:val="1001"/>
          <w:ilvl w:val="0"/>
        </w:numPr>
      </w:pPr>
      <w:r>
        <w:t xml:space="preserve">Support local Laureate teams in the management of online courses and programs through their life cycles, from product definition and feature enhancements (based on customer feedback), to market entry to post-deployment evaluations and bug management, prioritization, and fixing</w:t>
      </w:r>
    </w:p>
    <w:p>
      <w:pPr>
        <w:pStyle w:val="Compact"/>
        <w:numPr>
          <w:numId w:val="1001"/>
          <w:ilvl w:val="0"/>
        </w:numPr>
      </w:pPr>
      <w:r>
        <w:t xml:space="preserve">Work in collaboration with Academics, Marketing, IT, and Operations to ensure effective go-to-market plans as we introduce new products and enhancements of existing ones</w:t>
      </w:r>
    </w:p>
    <w:p>
      <w:pPr>
        <w:pStyle w:val="Compact"/>
        <w:numPr>
          <w:numId w:val="1001"/>
          <w:ilvl w:val="0"/>
        </w:numPr>
      </w:pPr>
      <w:r>
        <w:t xml:space="preserve">Work with Academics teams and advisory/user groups to ensure that online programs are significantly adopted and meaningfully used as part of curriculum and digital student life offerings across the network of LATAM institutions</w:t>
      </w:r>
    </w:p>
    <w:p>
      <w:pPr>
        <w:pStyle w:val="Heading2"/>
      </w:pPr>
      <w:bookmarkStart w:id="23" w:name="qualifications-for-director-learning"/>
      <w:r>
        <w:t xml:space="preserve">Qualifications for director, learning</w:t>
      </w:r>
      <w:bookmarkEnd w:id="23"/>
    </w:p>
    <w:p>
      <w:pPr>
        <w:pStyle w:val="Compact"/>
        <w:numPr>
          <w:numId w:val="1002"/>
          <w:ilvl w:val="0"/>
        </w:numPr>
      </w:pPr>
      <w:r>
        <w:t xml:space="preserve">Able to attract and retain talent, build relationships, and create networks</w:t>
      </w:r>
    </w:p>
    <w:p>
      <w:pPr>
        <w:pStyle w:val="Compact"/>
        <w:numPr>
          <w:numId w:val="1002"/>
          <w:ilvl w:val="0"/>
        </w:numPr>
      </w:pPr>
      <w:r>
        <w:t xml:space="preserve">Minimum of fifteen (15) years' experience in talent/organizational/leadership development</w:t>
      </w:r>
    </w:p>
    <w:p>
      <w:pPr>
        <w:pStyle w:val="Compact"/>
        <w:numPr>
          <w:numId w:val="1002"/>
          <w:ilvl w:val="0"/>
        </w:numPr>
      </w:pPr>
      <w:r>
        <w:t xml:space="preserve">Intimate understanding of professional services firms and perceived externally as a thought leader in leadership development strategies</w:t>
      </w:r>
    </w:p>
    <w:p>
      <w:pPr>
        <w:pStyle w:val="Compact"/>
        <w:numPr>
          <w:numId w:val="1002"/>
          <w:ilvl w:val="0"/>
        </w:numPr>
      </w:pPr>
      <w:r>
        <w:t xml:space="preserve">Demonstrated abillity to engage, collaborate with, influence and lead executive business leaders and senior stakeholders in developing and executing a business wide leadership development strategy</w:t>
      </w:r>
    </w:p>
    <w:p>
      <w:pPr>
        <w:pStyle w:val="Compact"/>
        <w:numPr>
          <w:numId w:val="1002"/>
          <w:ilvl w:val="0"/>
        </w:numPr>
      </w:pPr>
      <w:r>
        <w:t xml:space="preserve">Demonstrated success in influencing and engaging stakeholders, building collaborative relationships while managing conflicting priorities</w:t>
      </w:r>
    </w:p>
    <w:p>
      <w:pPr>
        <w:pStyle w:val="Compact"/>
        <w:numPr>
          <w:numId w:val="1002"/>
          <w:ilvl w:val="0"/>
        </w:numPr>
      </w:pPr>
      <w:r>
        <w:t xml:space="preserve">Demonstrated ability to respond positively to changing circumstances, seek and implement change to drive business improvement, and serve as a model of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2021-10-28T18:40:05Z</dcterms:created>
  <dcterms:modified xsi:type="dcterms:W3CDTF">2021-10-28T18:40:05Z</dcterms:modified>
</cp:coreProperties>
</file>