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https://www.velvetjobs.com/job-descriptions/director-learning-development</w:t>
        </w:r>
      </w:hyperlink>
    </w:p>
    <w:p>
      <w:pPr>
        <w:pStyle w:val="Heading1"/>
      </w:pPr>
      <w:bookmarkStart w:id="21" w:name="example-of-director-learning-development-job-description"/>
      <w:r>
        <w:t xml:space="preserve">Example of Director, Learning &amp; Development Job Description</w:t>
      </w:r>
      <w:bookmarkEnd w:id="21"/>
    </w:p>
    <w:p>
      <w:pPr>
        <w:pStyle w:val="Compact"/>
      </w:pPr>
      <w:r>
        <w:t xml:space="preserve">Our growing company is looking for a director, learning &amp; development. To join our growing team, please review the list of responsibilities and qualifications.</w:t>
      </w:r>
    </w:p>
    <w:p>
      <w:pPr>
        <w:pStyle w:val="Heading2"/>
      </w:pPr>
      <w:bookmarkStart w:id="22" w:name="responsibilities-for-director-learning-development"/>
      <w:r>
        <w:t xml:space="preserve">Responsibilities for director, learning &amp;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Guide the ongoing transition from (primarily) instructor-led training to (primarily) web and social media based training with instructor-led and blended training as required</w:t>
      </w:r>
    </w:p>
    <w:p>
      <w:pPr>
        <w:pStyle w:val="Compact"/>
        <w:numPr>
          <w:numId w:val="1001"/>
          <w:ilvl w:val="0"/>
        </w:numPr>
      </w:pPr>
      <w:r>
        <w:t xml:space="preserve">Devise program evaluation processes and measurements to monitor and report upon the effectiveness of program offerings and return on investment</w:t>
      </w:r>
    </w:p>
    <w:p>
      <w:pPr>
        <w:pStyle w:val="Compact"/>
        <w:numPr>
          <w:numId w:val="1001"/>
          <w:ilvl w:val="0"/>
        </w:numPr>
      </w:pPr>
      <w:r>
        <w:t xml:space="preserve">Leads competency management and alignment for Financial Services to ensure the core competencies required for key positions are identified, articulated and linked to training and development solutions</w:t>
      </w:r>
    </w:p>
    <w:p>
      <w:pPr>
        <w:pStyle w:val="Compact"/>
        <w:numPr>
          <w:numId w:val="1001"/>
          <w:ilvl w:val="0"/>
        </w:numPr>
      </w:pPr>
      <w:r>
        <w:t xml:space="preserve">Manages the training and development budgeting process with accountability for budget management and reporting for FS learning and development</w:t>
      </w:r>
    </w:p>
    <w:p>
      <w:pPr>
        <w:pStyle w:val="Compact"/>
        <w:numPr>
          <w:numId w:val="1001"/>
          <w:ilvl w:val="0"/>
        </w:numPr>
      </w:pPr>
      <w:r>
        <w:t xml:space="preserve">Forges and leverages relationships with external training suppliers and resources</w:t>
      </w:r>
    </w:p>
    <w:p>
      <w:pPr>
        <w:pStyle w:val="Compact"/>
        <w:numPr>
          <w:numId w:val="1001"/>
          <w:ilvl w:val="0"/>
        </w:numPr>
      </w:pPr>
      <w:r>
        <w:t xml:space="preserve">Support development of innovative forms of learning to improve retention and compliance and embed that in the design of learning programs, projects, and initiatives CBL, Bio Academy</w:t>
      </w:r>
    </w:p>
    <w:p>
      <w:pPr>
        <w:pStyle w:val="Compact"/>
        <w:numPr>
          <w:numId w:val="1001"/>
          <w:ilvl w:val="0"/>
        </w:numPr>
      </w:pPr>
      <w:r>
        <w:t xml:space="preserve">Establish the company's learning &amp; leadership development philosophy and strategies</w:t>
      </w:r>
    </w:p>
    <w:p>
      <w:pPr>
        <w:pStyle w:val="Compact"/>
        <w:numPr>
          <w:numId w:val="1001"/>
          <w:ilvl w:val="0"/>
        </w:numPr>
      </w:pPr>
      <w:r>
        <w:t xml:space="preserve">Oversee the team that leads all learning &amp; leadership development programs and ensure smooth delivery, continuous improvements of each program, while maintaining consistency of key learnings</w:t>
      </w:r>
    </w:p>
    <w:p>
      <w:pPr>
        <w:pStyle w:val="Compact"/>
        <w:numPr>
          <w:numId w:val="1001"/>
          <w:ilvl w:val="0"/>
        </w:numPr>
      </w:pPr>
      <w:r>
        <w:t xml:space="preserve">Partner with other development communities internal to Agilent to share best practices and plans</w:t>
      </w:r>
    </w:p>
    <w:p>
      <w:pPr>
        <w:pStyle w:val="Compact"/>
        <w:numPr>
          <w:numId w:val="1001"/>
          <w:ilvl w:val="0"/>
        </w:numPr>
      </w:pPr>
      <w:r>
        <w:t xml:space="preserve">Oversees and implements program design efforts</w:t>
      </w:r>
    </w:p>
    <w:p>
      <w:pPr>
        <w:pStyle w:val="Heading2"/>
      </w:pPr>
      <w:bookmarkStart w:id="23" w:name="qualifications-for-director-learning-development"/>
      <w:r>
        <w:t xml:space="preserve">Qualifications for director, learning &amp;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Qualified in at least one diagnostic instrument (eg MBTI, TMSDI)</w:t>
      </w:r>
    </w:p>
    <w:p>
      <w:pPr>
        <w:pStyle w:val="Compact"/>
        <w:numPr>
          <w:numId w:val="1002"/>
          <w:ilvl w:val="0"/>
        </w:numPr>
      </w:pPr>
      <w:r>
        <w:t xml:space="preserve">Significant experience in learning and organisational development management role</w:t>
      </w:r>
    </w:p>
    <w:p>
      <w:pPr>
        <w:pStyle w:val="Compact"/>
        <w:numPr>
          <w:numId w:val="1002"/>
          <w:ilvl w:val="0"/>
        </w:numPr>
      </w:pPr>
      <w:r>
        <w:t xml:space="preserve">Proven success in a business partnering role, supporting the business through OD</w:t>
      </w:r>
    </w:p>
    <w:p>
      <w:pPr>
        <w:pStyle w:val="Compact"/>
        <w:numPr>
          <w:numId w:val="1002"/>
          <w:ilvl w:val="0"/>
        </w:numPr>
      </w:pPr>
      <w:r>
        <w:t xml:space="preserve">Experience of supporting a business or division through significant change</w:t>
      </w:r>
    </w:p>
    <w:p>
      <w:pPr>
        <w:pStyle w:val="Compact"/>
        <w:numPr>
          <w:numId w:val="1002"/>
          <w:ilvl w:val="0"/>
        </w:numPr>
      </w:pPr>
      <w:r>
        <w:t xml:space="preserve">Experience of design and delivery of learning initiatives and especially of team development and team planning programmes</w:t>
      </w:r>
    </w:p>
    <w:p>
      <w:pPr>
        <w:pStyle w:val="Compact"/>
        <w:numPr>
          <w:numId w:val="1002"/>
          <w:ilvl w:val="0"/>
        </w:numPr>
      </w:pPr>
      <w:r>
        <w:t xml:space="preserve">Proven experience of coaching to Director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learning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learning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2021-10-28T13:26:37Z</dcterms:created>
  <dcterms:modified xsi:type="dcterms:W3CDTF">2021-10-28T13:26:37Z</dcterms:modified>
</cp:coreProperties>
</file>