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https://www.velvetjobs.com/job-descriptions/director-health</w:t>
        </w:r>
      </w:hyperlink>
    </w:p>
    <w:p>
      <w:pPr>
        <w:pStyle w:val="Heading1"/>
      </w:pPr>
      <w:bookmarkStart w:id="21" w:name="example-of-director-health-job-description"/>
      <w:r>
        <w:t xml:space="preserve">Example of Director, Health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director, health.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health"/>
      <w:r>
        <w:t xml:space="preserve">Responsibilities for director,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effectively prioritize and balance multiple priorities and projects</w:t>
      </w:r>
    </w:p>
    <w:p>
      <w:pPr>
        <w:pStyle w:val="Compact"/>
        <w:numPr>
          <w:numId w:val="1001"/>
          <w:ilvl w:val="0"/>
        </w:numPr>
      </w:pPr>
      <w:r>
        <w:t xml:space="preserve">Coordinating with Outcomes Research and Global Market Access Teams for development of cost/value drivers, epidemiology, efficacy, and other information needed to populate models</w:t>
      </w:r>
    </w:p>
    <w:p>
      <w:pPr>
        <w:pStyle w:val="Compact"/>
        <w:numPr>
          <w:numId w:val="1001"/>
          <w:ilvl w:val="0"/>
        </w:numPr>
      </w:pPr>
      <w:r>
        <w:t xml:space="preserve">Developing early assessments of the economic viability of a product, using a variety of methods and techniques</w:t>
      </w:r>
    </w:p>
    <w:p>
      <w:pPr>
        <w:pStyle w:val="Compact"/>
        <w:numPr>
          <w:numId w:val="1001"/>
          <w:ilvl w:val="0"/>
        </w:numPr>
      </w:pPr>
      <w:r>
        <w:t xml:space="preserve">Critically appraising clinical evidence for Value Proposition and HE modelling HE model structure, inputs parameters, sensitivity analyses</w:t>
      </w:r>
    </w:p>
    <w:p>
      <w:pPr>
        <w:pStyle w:val="Compact"/>
        <w:numPr>
          <w:numId w:val="1001"/>
          <w:ilvl w:val="0"/>
        </w:numPr>
      </w:pPr>
      <w:r>
        <w:t xml:space="preserve">Managing the development of complementary evidence with meta-analyses, ITC, MTC, RWE studies</w:t>
      </w:r>
    </w:p>
    <w:p>
      <w:pPr>
        <w:pStyle w:val="Compact"/>
        <w:numPr>
          <w:numId w:val="1001"/>
          <w:ilvl w:val="0"/>
        </w:numPr>
      </w:pPr>
      <w:r>
        <w:t xml:space="preserve">Developing health economics models in collaboration with various teams</w:t>
      </w:r>
    </w:p>
    <w:p>
      <w:pPr>
        <w:pStyle w:val="Compact"/>
        <w:numPr>
          <w:numId w:val="1001"/>
          <w:ilvl w:val="0"/>
        </w:numPr>
      </w:pPr>
      <w:r>
        <w:t xml:space="preserve">Managing collection of cost data at different stages of the product developments to support Valuing Messages and HE models development</w:t>
      </w:r>
    </w:p>
    <w:p>
      <w:pPr>
        <w:pStyle w:val="Compact"/>
        <w:numPr>
          <w:numId w:val="1001"/>
          <w:ilvl w:val="0"/>
        </w:numPr>
      </w:pPr>
      <w:r>
        <w:t xml:space="preserve">Collaborating with the Global Market Access Team members to support needs for HE modelling and assessments that can support brand value evaluation</w:t>
      </w:r>
    </w:p>
    <w:p>
      <w:pPr>
        <w:pStyle w:val="Compact"/>
        <w:numPr>
          <w:numId w:val="1001"/>
          <w:ilvl w:val="0"/>
        </w:numPr>
      </w:pPr>
      <w:r>
        <w:t xml:space="preserve">Develop/update/communicate health and safety vision for GPI</w:t>
      </w:r>
    </w:p>
    <w:p>
      <w:pPr>
        <w:pStyle w:val="Compact"/>
        <w:numPr>
          <w:numId w:val="1001"/>
          <w:ilvl w:val="0"/>
        </w:numPr>
      </w:pPr>
      <w:r>
        <w:t xml:space="preserve">Respond to requests by operations personnel for information or other assistance on specific health and safety matters</w:t>
      </w:r>
    </w:p>
    <w:p>
      <w:pPr>
        <w:pStyle w:val="Heading2"/>
      </w:pPr>
      <w:bookmarkStart w:id="23" w:name="qualifications-for-director-health"/>
      <w:r>
        <w:t xml:space="preserve">Qualifications for director,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and comprehensive experience in program design and development</w:t>
      </w:r>
    </w:p>
    <w:p>
      <w:pPr>
        <w:pStyle w:val="Compact"/>
        <w:numPr>
          <w:numId w:val="1002"/>
          <w:ilvl w:val="0"/>
        </w:numPr>
      </w:pPr>
      <w:r>
        <w:t xml:space="preserve">Strong project management skills and ability to drive multiple high profile projects forward, effectively leveraging of all resources to drive results</w:t>
      </w:r>
    </w:p>
    <w:p>
      <w:pPr>
        <w:pStyle w:val="Compact"/>
        <w:numPr>
          <w:numId w:val="1002"/>
          <w:ilvl w:val="0"/>
        </w:numPr>
      </w:pPr>
      <w:r>
        <w:t xml:space="preserve">Excellent executive-level written and oral communication skills are needed to effectively communicate goals, plans and status</w:t>
      </w:r>
    </w:p>
    <w:p>
      <w:pPr>
        <w:pStyle w:val="Compact"/>
        <w:numPr>
          <w:numId w:val="1002"/>
          <w:ilvl w:val="0"/>
        </w:numPr>
      </w:pPr>
      <w:r>
        <w:t xml:space="preserve">Must be a licensed Registered Nurse in the state of Georgia</w:t>
      </w:r>
    </w:p>
    <w:p>
      <w:pPr>
        <w:pStyle w:val="Compact"/>
        <w:numPr>
          <w:numId w:val="1002"/>
          <w:ilvl w:val="0"/>
        </w:numPr>
      </w:pPr>
      <w:r>
        <w:t xml:space="preserve">Minimum of three years’ experience in public health education and community programs related to health disparities</w:t>
      </w:r>
    </w:p>
    <w:p>
      <w:pPr>
        <w:pStyle w:val="Compact"/>
        <w:numPr>
          <w:numId w:val="1002"/>
          <w:ilvl w:val="0"/>
        </w:numPr>
      </w:pPr>
      <w:r>
        <w:t xml:space="preserve">Save for the future with robust 401(k) match, Retirement Plans, Health Spending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2021-10-28T13:27:32Z</dcterms:created>
  <dcterms:modified xsi:type="dcterms:W3CDTF">2021-10-28T13:27:32Z</dcterms:modified>
</cp:coreProperties>
</file>