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https://www.velvetjobs.com/job-descriptions/director-health</w:t>
        </w:r>
      </w:hyperlink>
    </w:p>
    <w:p>
      <w:pPr>
        <w:pStyle w:val="Heading1"/>
      </w:pPr>
      <w:bookmarkStart w:id="21" w:name="example-of-director-health-job-description"/>
      <w:r>
        <w:t xml:space="preserve">Example of Director, Health Job Description</w:t>
      </w:r>
      <w:bookmarkEnd w:id="21"/>
    </w:p>
    <w:p>
      <w:pPr>
        <w:pStyle w:val="Compact"/>
      </w:pPr>
      <w:r>
        <w:t xml:space="preserve">Our innovative and growing company is searching for experienced candidates for the position of director, health. Thank you in advance for taking a look at the list of responsibilities and qualifications. We look forward to reviewing your resume.</w:t>
      </w:r>
    </w:p>
    <w:p>
      <w:pPr>
        <w:pStyle w:val="Heading2"/>
      </w:pPr>
      <w:bookmarkStart w:id="22" w:name="responsibilities-for-director-health"/>
      <w:r>
        <w:t xml:space="preserve">Responsibilities for director, health</w:t>
      </w:r>
      <w:bookmarkEnd w:id="22"/>
    </w:p>
    <w:p>
      <w:pPr>
        <w:pStyle w:val="Compact"/>
        <w:numPr>
          <w:numId w:val="1001"/>
          <w:ilvl w:val="0"/>
        </w:numPr>
      </w:pPr>
      <w:r>
        <w:t xml:space="preserve">Evaluate Initiatives using learning, behavioral and environmental outcomes, coordinate and streamline student and employee emotional and spiritual health programs, campaigns and resources on topics such as stress management, normalizing early intervention, stigma reduction, sexual violence prevention and advocacy (sexual assault, sexual harassment, intimate partner violence, and stalking), drug and alcohol misuse, suicide prevention</w:t>
      </w:r>
    </w:p>
    <w:p>
      <w:pPr>
        <w:pStyle w:val="Compact"/>
        <w:numPr>
          <w:numId w:val="1001"/>
          <w:ilvl w:val="0"/>
        </w:numPr>
      </w:pPr>
      <w:r>
        <w:t xml:space="preserve">Maintains/demonstrates values based and mission driven care to patients within Nebraska Acute Behavioral programs</w:t>
      </w:r>
    </w:p>
    <w:p>
      <w:pPr>
        <w:pStyle w:val="Compact"/>
        <w:numPr>
          <w:numId w:val="1001"/>
          <w:ilvl w:val="0"/>
        </w:numPr>
      </w:pPr>
      <w:r>
        <w:t xml:space="preserve">Creates a work environment conducive to effective communication, collaboration, team building and professionalism</w:t>
      </w:r>
    </w:p>
    <w:p>
      <w:pPr>
        <w:pStyle w:val="Compact"/>
        <w:numPr>
          <w:numId w:val="1001"/>
          <w:ilvl w:val="0"/>
        </w:numPr>
      </w:pPr>
      <w:r>
        <w:t xml:space="preserve">Assures appropriate understanding, awareness and compliance with all applicable Joint Commission, federal, state and agency laws, regulations, guidelines and professional standards</w:t>
      </w:r>
    </w:p>
    <w:p>
      <w:pPr>
        <w:pStyle w:val="Compact"/>
        <w:numPr>
          <w:numId w:val="1001"/>
          <w:ilvl w:val="0"/>
        </w:numPr>
      </w:pPr>
      <w:r>
        <w:t xml:space="preserve">Works collaboratively to develop plans, goals and implementation strategies in support of Alegent Health and LHRC Mission, Vision and business objectives</w:t>
      </w:r>
    </w:p>
    <w:p>
      <w:pPr>
        <w:pStyle w:val="Compact"/>
        <w:numPr>
          <w:numId w:val="1001"/>
          <w:ilvl w:val="0"/>
        </w:numPr>
      </w:pPr>
      <w:r>
        <w:t xml:space="preserve">Develops, coordinates and manages operational standardization, service standards, and policies and procedures for LHRC</w:t>
      </w:r>
    </w:p>
    <w:p>
      <w:pPr>
        <w:pStyle w:val="Compact"/>
        <w:numPr>
          <w:numId w:val="1001"/>
          <w:ilvl w:val="0"/>
        </w:numPr>
      </w:pPr>
      <w:r>
        <w:t xml:space="preserve">Maintains a system of management reporting that provides the system with timely and relevant information on all aspects of LHRC</w:t>
      </w:r>
    </w:p>
    <w:p>
      <w:pPr>
        <w:pStyle w:val="Compact"/>
        <w:numPr>
          <w:numId w:val="1001"/>
          <w:ilvl w:val="0"/>
        </w:numPr>
      </w:pPr>
      <w:r>
        <w:t xml:space="preserve">Collaborates with other Service Lines, Campus Administrators and the Nursing Leadership Team in implementing and supporting a functional philosophy for the delivery of patient care that is consistent within the various service sites the overall Alegent Health Mission</w:t>
      </w:r>
    </w:p>
    <w:p>
      <w:pPr>
        <w:pStyle w:val="Compact"/>
        <w:numPr>
          <w:numId w:val="1001"/>
          <w:ilvl w:val="0"/>
        </w:numPr>
      </w:pPr>
      <w:r>
        <w:t xml:space="preserve">Develops, monitors and responds to a full range of financial, service and quality indicators in all areas of responsibility to assure the efficient and effective use of all resources</w:t>
      </w:r>
    </w:p>
    <w:p>
      <w:pPr>
        <w:pStyle w:val="Compact"/>
        <w:numPr>
          <w:numId w:val="1001"/>
          <w:ilvl w:val="0"/>
        </w:numPr>
      </w:pPr>
      <w:r>
        <w:t xml:space="preserve">Maintains knowledge of current trends and developments in the field of behavioral health care, analyzes and incorporates data and utilizes current research data in the planning and development of new systems to improve operations and/or patient care</w:t>
      </w:r>
    </w:p>
    <w:p>
      <w:pPr>
        <w:pStyle w:val="Heading2"/>
      </w:pPr>
      <w:bookmarkStart w:id="23" w:name="qualifications-for-director-health"/>
      <w:r>
        <w:t xml:space="preserve">Qualifications for director, health</w:t>
      </w:r>
      <w:bookmarkEnd w:id="23"/>
    </w:p>
    <w:p>
      <w:pPr>
        <w:pStyle w:val="Compact"/>
        <w:numPr>
          <w:numId w:val="1002"/>
          <w:ilvl w:val="0"/>
        </w:numPr>
      </w:pPr>
      <w:r>
        <w:t xml:space="preserve">Advanced credentials desired</w:t>
      </w:r>
    </w:p>
    <w:p>
      <w:pPr>
        <w:pStyle w:val="Compact"/>
        <w:numPr>
          <w:numId w:val="1002"/>
          <w:ilvl w:val="0"/>
        </w:numPr>
      </w:pPr>
      <w:r>
        <w:t xml:space="preserve">Bilingual proficiency in English and Spanish strongly preferred to support the advancement of affiliate-wide initiatives</w:t>
      </w:r>
    </w:p>
    <w:p>
      <w:pPr>
        <w:pStyle w:val="Compact"/>
        <w:numPr>
          <w:numId w:val="1002"/>
          <w:ilvl w:val="0"/>
        </w:numPr>
      </w:pPr>
      <w:r>
        <w:t xml:space="preserve">Deep subject matter expertise in US Health and Welfare, EAP and, life and absence management required</w:t>
      </w:r>
    </w:p>
    <w:p>
      <w:pPr>
        <w:pStyle w:val="Compact"/>
        <w:numPr>
          <w:numId w:val="1002"/>
          <w:ilvl w:val="0"/>
        </w:numPr>
      </w:pPr>
      <w:r>
        <w:t xml:space="preserve">Prior experience with health/scientific communication principles including the use of digital media in the pharmaceutical industry or equivalent</w:t>
      </w:r>
    </w:p>
    <w:p>
      <w:pPr>
        <w:pStyle w:val="Compact"/>
        <w:numPr>
          <w:numId w:val="1002"/>
          <w:ilvl w:val="0"/>
        </w:numPr>
      </w:pPr>
      <w:r>
        <w:t xml:space="preserve">Bachelor's degree (required) with advanced or post-graduate training (preferred) in public health, public policy, public administration, business administration, economics, and/or related fields preferred</w:t>
      </w:r>
    </w:p>
    <w:p>
      <w:pPr>
        <w:pStyle w:val="Compact"/>
        <w:numPr>
          <w:numId w:val="1002"/>
          <w:ilvl w:val="0"/>
        </w:numPr>
      </w:pPr>
      <w:r>
        <w:t xml:space="preserve">At least 5-7 years of prior relevant work experience is preferred in health and/or public health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2021-10-28T13:15:42Z</dcterms:created>
  <dcterms:modified xsi:type="dcterms:W3CDTF">2021-10-28T13:15:42Z</dcterms:modified>
</cp:coreProperties>
</file>