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https://www.velvetjobs.com/job-descriptions/director-digital-strategy</w:t>
        </w:r>
      </w:hyperlink>
    </w:p>
    <w:p>
      <w:pPr>
        <w:pStyle w:val="Heading1"/>
      </w:pPr>
      <w:bookmarkStart w:id="21" w:name="example-of-director-digital-strategy-job-description"/>
      <w:r>
        <w:t xml:space="preserve">Example of Director, Digital Strategy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director, digital strategy. To join our growing team, please review the list of responsibilities and qualifications.</w:t>
      </w:r>
    </w:p>
    <w:p>
      <w:pPr>
        <w:pStyle w:val="Heading2"/>
      </w:pPr>
      <w:bookmarkStart w:id="22" w:name="responsibilities-for-director-digital-strategy"/>
      <w:r>
        <w:t xml:space="preserve">Responsibilities for director, digital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Continually reviews emerging technologies, platforms and innovations</w:t>
      </w:r>
    </w:p>
    <w:p>
      <w:pPr>
        <w:pStyle w:val="Compact"/>
        <w:numPr>
          <w:numId w:val="1001"/>
          <w:ilvl w:val="0"/>
        </w:numPr>
      </w:pPr>
      <w:r>
        <w:t xml:space="preserve">Establishes relevant metrics, develops reports, and provides analysis of digital engagement performance to evaluate existing and future strategies</w:t>
      </w:r>
    </w:p>
    <w:p>
      <w:pPr>
        <w:pStyle w:val="Compact"/>
        <w:numPr>
          <w:numId w:val="1001"/>
          <w:ilvl w:val="0"/>
        </w:numPr>
      </w:pPr>
      <w:r>
        <w:t xml:space="preserve">Manages relationships with external vendors</w:t>
      </w:r>
    </w:p>
    <w:p>
      <w:pPr>
        <w:pStyle w:val="Compact"/>
        <w:numPr>
          <w:numId w:val="1001"/>
          <w:ilvl w:val="0"/>
        </w:numPr>
      </w:pPr>
      <w:r>
        <w:t xml:space="preserve">Cultivates and supports volunteers involved with communications activities</w:t>
      </w:r>
    </w:p>
    <w:p>
      <w:pPr>
        <w:pStyle w:val="Compact"/>
        <w:numPr>
          <w:numId w:val="1001"/>
          <w:ilvl w:val="0"/>
        </w:numPr>
      </w:pPr>
      <w:r>
        <w:t xml:space="preserve">Instil client confidence through relevant subject matter expertise and industry knowledge</w:t>
      </w:r>
    </w:p>
    <w:p>
      <w:pPr>
        <w:pStyle w:val="Compact"/>
        <w:numPr>
          <w:numId w:val="1001"/>
          <w:ilvl w:val="0"/>
        </w:numPr>
      </w:pPr>
      <w:r>
        <w:t xml:space="preserve">Provide domain expertise in product management, web, data, mobile, and social, and use this expertise to drive innovative solutions to a range of digital needs across the organization</w:t>
      </w:r>
    </w:p>
    <w:p>
      <w:pPr>
        <w:pStyle w:val="Compact"/>
        <w:numPr>
          <w:numId w:val="1001"/>
          <w:ilvl w:val="0"/>
        </w:numPr>
      </w:pPr>
      <w:r>
        <w:t xml:space="preserve">Play a key role in helping to lead and manage ADAPT (Alumni and Development Platform Transformation), SAA and OOD’s multi-year project to convert the existing alumni and donor database and implement a new technology platform that builds on a Salesforce CRM</w:t>
      </w:r>
    </w:p>
    <w:p>
      <w:pPr>
        <w:pStyle w:val="Compact"/>
        <w:numPr>
          <w:numId w:val="1001"/>
          <w:ilvl w:val="0"/>
        </w:numPr>
      </w:pPr>
      <w:r>
        <w:t xml:space="preserve">Manage and work as part of a small digital team that provides strategic partnerships for internal client groups, advising on effective digital strategies to meet various OOD programs’ short and longer-term goals, and frequently takes the lead in developing digital products</w:t>
      </w:r>
    </w:p>
    <w:p>
      <w:pPr>
        <w:pStyle w:val="Compact"/>
        <w:numPr>
          <w:numId w:val="1001"/>
          <w:ilvl w:val="0"/>
        </w:numPr>
      </w:pPr>
      <w:r>
        <w:t xml:space="preserve">Ensure compliance with university policy and federal and state regulations</w:t>
      </w:r>
    </w:p>
    <w:p>
      <w:pPr>
        <w:pStyle w:val="Compact"/>
        <w:numPr>
          <w:numId w:val="1001"/>
          <w:ilvl w:val="0"/>
        </w:numPr>
      </w:pPr>
      <w:r>
        <w:t xml:space="preserve">Participate in in cross-campus networks and workgroups, helping to establish Stanford-wide best practices, policies, and processes on relevant topics (e.g., social media, web, and data governance)</w:t>
      </w:r>
    </w:p>
    <w:p>
      <w:pPr>
        <w:pStyle w:val="Heading2"/>
      </w:pPr>
      <w:bookmarkStart w:id="23" w:name="qualifications-for-director-digital-strategy"/>
      <w:r>
        <w:t xml:space="preserve">Qualifications for director, digital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Generally requires 10 plus years of related experience in customer service, customer strategy, social media, analytics, or metrics &amp; reporting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Business, Marketing, Communications, Finance or a related field</w:t>
      </w:r>
    </w:p>
    <w:p>
      <w:pPr>
        <w:pStyle w:val="Compact"/>
        <w:numPr>
          <w:numId w:val="1002"/>
          <w:ilvl w:val="0"/>
        </w:numPr>
      </w:pPr>
      <w:r>
        <w:t xml:space="preserve">Advanced degree in mathematics, statistics, and computer science is a strong plus or Master’s degree in related field</w:t>
      </w:r>
    </w:p>
    <w:p>
      <w:pPr>
        <w:pStyle w:val="Compact"/>
        <w:numPr>
          <w:numId w:val="1002"/>
          <w:ilvl w:val="0"/>
        </w:numPr>
      </w:pPr>
      <w:r>
        <w:t xml:space="preserve">Recognized as a strategic and technical operating professional</w:t>
      </w:r>
    </w:p>
    <w:p>
      <w:pPr>
        <w:pStyle w:val="Compact"/>
        <w:numPr>
          <w:numId w:val="1002"/>
          <w:ilvl w:val="0"/>
        </w:numPr>
      </w:pPr>
      <w:r>
        <w:t xml:space="preserve">Managing in a matrix organization and new technology evaluation</w:t>
      </w:r>
    </w:p>
    <w:p>
      <w:pPr>
        <w:pStyle w:val="Compact"/>
        <w:numPr>
          <w:numId w:val="1002"/>
          <w:ilvl w:val="0"/>
        </w:numPr>
      </w:pPr>
      <w:r>
        <w:t xml:space="preserve">Ability to leverage knowledge to anticipate a wide range of future needs and opportunities and facilitates development of complex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digital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digital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2021-10-28T18:37:19Z</dcterms:created>
  <dcterms:modified xsi:type="dcterms:W3CDTF">2021-10-28T18:37:19Z</dcterms:modified>
</cp:coreProperties>
</file>