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https://www.velvetjobs.com/job-descriptions/director-digital-strategy</w:t>
        </w:r>
      </w:hyperlink>
    </w:p>
    <w:p>
      <w:pPr>
        <w:pStyle w:val="Heading1"/>
      </w:pPr>
      <w:bookmarkStart w:id="21" w:name="example-of-director-digital-strategy-job-description"/>
      <w:r>
        <w:t xml:space="preserve">Example of Director, Digital Strategy Job Description</w:t>
      </w:r>
      <w:bookmarkEnd w:id="21"/>
    </w:p>
    <w:p>
      <w:pPr>
        <w:pStyle w:val="Compact"/>
      </w:pPr>
      <w:r>
        <w:t xml:space="preserve">Our company is searching for experienced candidates for the position of director, digital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digital-strategy"/>
      <w:r>
        <w:t xml:space="preserve">Responsibilities for director, digital strategy</w:t>
      </w:r>
      <w:bookmarkEnd w:id="22"/>
    </w:p>
    <w:p>
      <w:pPr>
        <w:pStyle w:val="Compact"/>
        <w:numPr>
          <w:numId w:val="1001"/>
          <w:ilvl w:val="0"/>
        </w:numPr>
      </w:pPr>
      <w:r>
        <w:t xml:space="preserve">Prepare and administer digital strategy and provide budget recommendations and roadmap</w:t>
      </w:r>
    </w:p>
    <w:p>
      <w:pPr>
        <w:pStyle w:val="Compact"/>
        <w:numPr>
          <w:numId w:val="1001"/>
          <w:ilvl w:val="0"/>
        </w:numPr>
      </w:pPr>
      <w:r>
        <w:t xml:space="preserve">Interface with internal IT constituency to develop digital programs that are aligned with customer business objectives, technical requirements and infrastructure</w:t>
      </w:r>
    </w:p>
    <w:p>
      <w:pPr>
        <w:pStyle w:val="Compact"/>
        <w:numPr>
          <w:numId w:val="1001"/>
          <w:ilvl w:val="0"/>
        </w:numPr>
      </w:pPr>
      <w:r>
        <w:t xml:space="preserve">Interface and provide counsel to other multiple internal constituencies, including business unit leadership and business development and</w:t>
      </w:r>
    </w:p>
    <w:p>
      <w:pPr>
        <w:pStyle w:val="Compact"/>
        <w:numPr>
          <w:numId w:val="1001"/>
          <w:ilvl w:val="0"/>
        </w:numPr>
      </w:pPr>
      <w:r>
        <w:t xml:space="preserve">Manage digital strategy, digital UX/UI and vendors</w:t>
      </w:r>
    </w:p>
    <w:p>
      <w:pPr>
        <w:pStyle w:val="Compact"/>
        <w:numPr>
          <w:numId w:val="1001"/>
          <w:ilvl w:val="0"/>
        </w:numPr>
      </w:pPr>
      <w:r>
        <w:t xml:space="preserve">Develop and deploy digital policies, procedures and guidelines to govern activities in accordance with company and customer requirements, and digital best practices</w:t>
      </w:r>
    </w:p>
    <w:p>
      <w:pPr>
        <w:pStyle w:val="Compact"/>
        <w:numPr>
          <w:numId w:val="1001"/>
          <w:ilvl w:val="0"/>
        </w:numPr>
      </w:pPr>
      <w:r>
        <w:t xml:space="preserve">Develop and disseminate data and analytics that inform constituencies of the success of digital strategies and properties</w:t>
      </w:r>
    </w:p>
    <w:p>
      <w:pPr>
        <w:pStyle w:val="Compact"/>
        <w:numPr>
          <w:numId w:val="1001"/>
          <w:ilvl w:val="0"/>
        </w:numPr>
      </w:pPr>
      <w:r>
        <w:t xml:space="preserve">Represent Pharmaceutical Engagement &amp; Communications digital solutions as required in customer meetings and proposals</w:t>
      </w:r>
    </w:p>
    <w:p>
      <w:pPr>
        <w:pStyle w:val="Compact"/>
        <w:numPr>
          <w:numId w:val="1001"/>
          <w:ilvl w:val="0"/>
        </w:numPr>
      </w:pPr>
      <w:r>
        <w:t xml:space="preserve">Partnering with Series Development team to develop innovative show extensions for MTV franchises across digital and social platforms</w:t>
      </w:r>
    </w:p>
    <w:p>
      <w:pPr>
        <w:pStyle w:val="Compact"/>
        <w:numPr>
          <w:numId w:val="1001"/>
          <w:ilvl w:val="0"/>
        </w:numPr>
      </w:pPr>
      <w:r>
        <w:t xml:space="preserve">Managing the development and career growth of direct reports</w:t>
      </w:r>
    </w:p>
    <w:p>
      <w:pPr>
        <w:pStyle w:val="Compact"/>
        <w:numPr>
          <w:numId w:val="1001"/>
          <w:ilvl w:val="0"/>
        </w:numPr>
      </w:pPr>
      <w:r>
        <w:t xml:space="preserve">Create actionable insights from all Synchrony digital platforms, including consumer/merchant-facing application, servicing and corporate websites</w:t>
      </w:r>
    </w:p>
    <w:p>
      <w:pPr>
        <w:pStyle w:val="Heading2"/>
      </w:pPr>
      <w:bookmarkStart w:id="23" w:name="qualifications-for-director-digital-strategy"/>
      <w:r>
        <w:t xml:space="preserve">Qualifications for director, digital strategy</w:t>
      </w:r>
      <w:bookmarkEnd w:id="23"/>
    </w:p>
    <w:p>
      <w:pPr>
        <w:pStyle w:val="Compact"/>
        <w:numPr>
          <w:numId w:val="1002"/>
          <w:ilvl w:val="0"/>
        </w:numPr>
      </w:pPr>
      <w:r>
        <w:t xml:space="preserve">In depth knowledge of digital and mobile trends, techniques and tools</w:t>
      </w:r>
    </w:p>
    <w:p>
      <w:pPr>
        <w:pStyle w:val="Compact"/>
        <w:numPr>
          <w:numId w:val="1002"/>
          <w:ilvl w:val="0"/>
        </w:numPr>
      </w:pPr>
      <w:r>
        <w:t xml:space="preserve">Brings external innovation and market insights to the organization</w:t>
      </w:r>
    </w:p>
    <w:p>
      <w:pPr>
        <w:pStyle w:val="Compact"/>
        <w:numPr>
          <w:numId w:val="1002"/>
          <w:ilvl w:val="0"/>
        </w:numPr>
      </w:pPr>
      <w:r>
        <w:t xml:space="preserve">Ability to translate between conceptual and tactical solutions</w:t>
      </w:r>
    </w:p>
    <w:p>
      <w:pPr>
        <w:pStyle w:val="Compact"/>
        <w:numPr>
          <w:numId w:val="1002"/>
          <w:ilvl w:val="0"/>
        </w:numPr>
      </w:pPr>
      <w:r>
        <w:t xml:space="preserve">Ability to manage multiple inputs required to build a business case</w:t>
      </w:r>
    </w:p>
    <w:p>
      <w:pPr>
        <w:pStyle w:val="Compact"/>
        <w:numPr>
          <w:numId w:val="1002"/>
          <w:ilvl w:val="0"/>
        </w:numPr>
      </w:pPr>
      <w:r>
        <w:t xml:space="preserve">Above average ability to influence culture</w:t>
      </w:r>
    </w:p>
    <w:p>
      <w:pPr>
        <w:pStyle w:val="Compact"/>
        <w:numPr>
          <w:numId w:val="1002"/>
          <w:ilvl w:val="0"/>
        </w:numPr>
      </w:pPr>
      <w:r>
        <w:t xml:space="preserve">Demonstrated knowledge of key digital channels including web, social, email, search and communities and how the channels can work together to optimize and accelerate buyer journeys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igit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igit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2021-10-28T12:59:25Z</dcterms:created>
  <dcterms:modified xsi:type="dcterms:W3CDTF">2021-10-28T12:59:25Z</dcterms:modified>
</cp:coreProperties>
</file>