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https://www.velvetjobs.com/job-descriptions/director-compliance</w:t>
        </w:r>
      </w:hyperlink>
    </w:p>
    <w:p>
      <w:pPr>
        <w:pStyle w:val="Heading1"/>
      </w:pPr>
      <w:bookmarkStart w:id="21" w:name="example-of-director-compliance-job-description"/>
      <w:r>
        <w:t xml:space="preserve">Example of Director, Compliance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director,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compliance"/>
      <w:r>
        <w:t xml:space="preserve">Responsibilities for director,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audits of controls</w:t>
      </w:r>
    </w:p>
    <w:p>
      <w:pPr>
        <w:pStyle w:val="Compact"/>
        <w:numPr>
          <w:numId w:val="1001"/>
          <w:ilvl w:val="0"/>
        </w:numPr>
      </w:pPr>
      <w:r>
        <w:t xml:space="preserve">Build regulatory relationships with regulators</w:t>
      </w:r>
    </w:p>
    <w:p>
      <w:pPr>
        <w:pStyle w:val="Compact"/>
        <w:numPr>
          <w:numId w:val="1001"/>
          <w:ilvl w:val="0"/>
        </w:numPr>
      </w:pPr>
      <w:r>
        <w:t xml:space="preserve">Develop new surveillance reports and systems with IT</w:t>
      </w:r>
    </w:p>
    <w:p>
      <w:pPr>
        <w:pStyle w:val="Compact"/>
        <w:numPr>
          <w:numId w:val="1001"/>
          <w:ilvl w:val="0"/>
        </w:numPr>
      </w:pPr>
      <w:r>
        <w:t xml:space="preserve">Engage in global testing initiatives</w:t>
      </w:r>
    </w:p>
    <w:p>
      <w:pPr>
        <w:pStyle w:val="Compact"/>
        <w:numPr>
          <w:numId w:val="1001"/>
          <w:ilvl w:val="0"/>
        </w:numPr>
      </w:pPr>
      <w:r>
        <w:t xml:space="preserve">Collate/update/escalate Management Information for Compliance management</w:t>
      </w:r>
    </w:p>
    <w:p>
      <w:pPr>
        <w:pStyle w:val="Compact"/>
        <w:numPr>
          <w:numId w:val="1001"/>
          <w:ilvl w:val="0"/>
        </w:numPr>
      </w:pPr>
      <w:r>
        <w:t xml:space="preserve">Engage with Compliance Testing colleagues in the regions to advance and embed ‘best practices'</w:t>
      </w:r>
    </w:p>
    <w:p>
      <w:pPr>
        <w:pStyle w:val="Compact"/>
        <w:numPr>
          <w:numId w:val="1001"/>
          <w:ilvl w:val="0"/>
        </w:numPr>
      </w:pPr>
      <w:r>
        <w:t xml:space="preserve">Receive reports of fraud and evaluate for materiality</w:t>
      </w:r>
    </w:p>
    <w:p>
      <w:pPr>
        <w:pStyle w:val="Compact"/>
        <w:numPr>
          <w:numId w:val="1001"/>
          <w:ilvl w:val="0"/>
        </w:numPr>
      </w:pPr>
      <w:r>
        <w:t xml:space="preserve">Prepare monthly and quarter reports on the status of Fraud investigations, review for systemic issues</w:t>
      </w:r>
    </w:p>
    <w:p>
      <w:pPr>
        <w:pStyle w:val="Compact"/>
        <w:numPr>
          <w:numId w:val="1001"/>
          <w:ilvl w:val="0"/>
        </w:numPr>
      </w:pPr>
      <w:r>
        <w:t xml:space="preserve">Supervise and/or conduct training requirements</w:t>
      </w:r>
    </w:p>
    <w:p>
      <w:pPr>
        <w:pStyle w:val="Compact"/>
        <w:numPr>
          <w:numId w:val="1001"/>
          <w:ilvl w:val="0"/>
        </w:numPr>
      </w:pPr>
      <w:r>
        <w:t xml:space="preserve">Assisting in the provision of ongoing support and thought leadership for the US Card Compliance program related to co-brand portfolios</w:t>
      </w:r>
    </w:p>
    <w:p>
      <w:pPr>
        <w:pStyle w:val="Heading2"/>
      </w:pPr>
      <w:bookmarkStart w:id="23" w:name="qualifications-for-director-compliance"/>
      <w:r>
        <w:t xml:space="preserve">Qualifications for director,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knowledgeable about the business and corporate policies and standards that impact PO to enable and ensure compliance</w:t>
      </w:r>
    </w:p>
    <w:p>
      <w:pPr>
        <w:pStyle w:val="Compact"/>
        <w:numPr>
          <w:numId w:val="1002"/>
          <w:ilvl w:val="0"/>
        </w:numPr>
      </w:pPr>
      <w:r>
        <w:t xml:space="preserve">Program Management experience is an asset</w:t>
      </w:r>
    </w:p>
    <w:p>
      <w:pPr>
        <w:pStyle w:val="Compact"/>
        <w:numPr>
          <w:numId w:val="1002"/>
          <w:ilvl w:val="0"/>
        </w:numPr>
      </w:pPr>
      <w:r>
        <w:t xml:space="preserve">Strong, experience-based knowledge of Canadian banking and securities laws, particularly with respect to conflict management, trade and electronic communications surveillance, regulatory reporting</w:t>
      </w:r>
    </w:p>
    <w:p>
      <w:pPr>
        <w:pStyle w:val="Compact"/>
        <w:numPr>
          <w:numId w:val="1002"/>
          <w:ilvl w:val="0"/>
        </w:numPr>
      </w:pPr>
      <w:r>
        <w:t xml:space="preserve">Proficiency with Web-based applications, MS Office Suite (Excel, Word, PowerPoint)</w:t>
      </w:r>
    </w:p>
    <w:p>
      <w:pPr>
        <w:pStyle w:val="Compact"/>
        <w:numPr>
          <w:numId w:val="1002"/>
          <w:ilvl w:val="0"/>
        </w:numPr>
      </w:pPr>
      <w:r>
        <w:t xml:space="preserve">Undergraduate degree (masters preferred) in a relevant technology or related discipline</w:t>
      </w:r>
    </w:p>
    <w:p>
      <w:pPr>
        <w:pStyle w:val="Compact"/>
        <w:numPr>
          <w:numId w:val="1002"/>
          <w:ilvl w:val="0"/>
        </w:numPr>
      </w:pPr>
      <w:r>
        <w:t xml:space="preserve">Technology Compliance and Information Security experience with 10+ years combined Compliance, risk, security and technology experience with supporting security certifications like CISA, CRISC, CISSP, CISM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2021-10-28T18:29:55Z</dcterms:created>
  <dcterms:modified xsi:type="dcterms:W3CDTF">2021-10-28T18:29:55Z</dcterms:modified>
</cp:coreProperties>
</file>