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https://www.velvetjobs.com/job-descriptions/director-business-affairs</w:t>
        </w:r>
      </w:hyperlink>
    </w:p>
    <w:p>
      <w:pPr>
        <w:pStyle w:val="Heading1"/>
      </w:pPr>
      <w:bookmarkStart w:id="21" w:name="example-of-director-business-affairs-job-description"/>
      <w:r>
        <w:t xml:space="preserve">Example of Director, Business Affairs Job Description</w:t>
      </w:r>
      <w:bookmarkEnd w:id="21"/>
    </w:p>
    <w:p>
      <w:pPr>
        <w:pStyle w:val="Compact"/>
      </w:pPr>
      <w:r>
        <w:t xml:space="preserve">Our company is looking for a director, business affairs.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business-affairs"/>
      <w:r>
        <w:t xml:space="preserve">Responsibilities for director, business affairs</w:t>
      </w:r>
      <w:bookmarkEnd w:id="22"/>
    </w:p>
    <w:p>
      <w:pPr>
        <w:pStyle w:val="Compact"/>
        <w:numPr>
          <w:numId w:val="1001"/>
          <w:ilvl w:val="0"/>
        </w:numPr>
      </w:pPr>
      <w:r>
        <w:t xml:space="preserve">Directs and manages regular communication concerns projects/activities to ensure key performance indicators are achieved and maintained</w:t>
      </w:r>
    </w:p>
    <w:p>
      <w:pPr>
        <w:pStyle w:val="Compact"/>
        <w:numPr>
          <w:numId w:val="1001"/>
          <w:ilvl w:val="0"/>
        </w:numPr>
      </w:pPr>
      <w:r>
        <w:t xml:space="preserve">Lead and manage day-to-day business continuity activities and management for GRA, including audits and inspections and support for global labeling compliance activities (in partnership with Head of GRA Compliance)</w:t>
      </w:r>
    </w:p>
    <w:p>
      <w:pPr>
        <w:pStyle w:val="Compact"/>
        <w:numPr>
          <w:numId w:val="1001"/>
          <w:ilvl w:val="0"/>
        </w:numPr>
      </w:pPr>
      <w:r>
        <w:t xml:space="preserve">Identify potential content partners</w:t>
      </w:r>
    </w:p>
    <w:p>
      <w:pPr>
        <w:pStyle w:val="Compact"/>
        <w:numPr>
          <w:numId w:val="1001"/>
          <w:ilvl w:val="0"/>
        </w:numPr>
      </w:pPr>
      <w:r>
        <w:t xml:space="preserve">Help to structure and initiate negotiations for new deals with content creators, agents, publishers, other rights holders and business development partners</w:t>
      </w:r>
    </w:p>
    <w:p>
      <w:pPr>
        <w:pStyle w:val="Compact"/>
        <w:numPr>
          <w:numId w:val="1001"/>
          <w:ilvl w:val="0"/>
        </w:numPr>
      </w:pPr>
      <w:r>
        <w:t xml:space="preserve">Coordinate closely with members of the Business Affairs department and other areas of Audible to maintain consistency in licensor communications</w:t>
      </w:r>
    </w:p>
    <w:p>
      <w:pPr>
        <w:pStyle w:val="Compact"/>
        <w:numPr>
          <w:numId w:val="1001"/>
          <w:ilvl w:val="0"/>
        </w:numPr>
      </w:pPr>
      <w:r>
        <w:t xml:space="preserve">Be required to travel internationally</w:t>
      </w:r>
    </w:p>
    <w:p>
      <w:pPr>
        <w:pStyle w:val="Compact"/>
        <w:numPr>
          <w:numId w:val="1001"/>
          <w:ilvl w:val="0"/>
        </w:numPr>
      </w:pPr>
      <w:r>
        <w:t xml:space="preserve">Providing direction and oversight to an assigned group of departmental Business Managers and/or Business Administrators within the college</w:t>
      </w:r>
    </w:p>
    <w:p>
      <w:pPr>
        <w:pStyle w:val="Compact"/>
        <w:numPr>
          <w:numId w:val="1001"/>
          <w:ilvl w:val="0"/>
        </w:numPr>
      </w:pPr>
      <w:r>
        <w:t xml:space="preserve">Managing a complex array of funds including general funds, designated funds, endowments, research funds, grant funds</w:t>
      </w:r>
    </w:p>
    <w:p>
      <w:pPr>
        <w:pStyle w:val="Compact"/>
        <w:numPr>
          <w:numId w:val="1001"/>
          <w:ilvl w:val="0"/>
        </w:numPr>
      </w:pPr>
      <w:r>
        <w:t xml:space="preserve">Providing college-level review and approval for fiscal transactions</w:t>
      </w:r>
    </w:p>
    <w:p>
      <w:pPr>
        <w:pStyle w:val="Compact"/>
        <w:numPr>
          <w:numId w:val="1001"/>
          <w:ilvl w:val="0"/>
        </w:numPr>
      </w:pPr>
      <w:r>
        <w:t xml:space="preserve">Ensuring compliance with internal and external regulations and policies</w:t>
      </w:r>
    </w:p>
    <w:p>
      <w:pPr>
        <w:pStyle w:val="Heading2"/>
      </w:pPr>
      <w:bookmarkStart w:id="23" w:name="qualifications-for-director-business-affairs"/>
      <w:r>
        <w:t xml:space="preserve">Qualifications for director, business affairs</w:t>
      </w:r>
      <w:bookmarkEnd w:id="23"/>
    </w:p>
    <w:p>
      <w:pPr>
        <w:pStyle w:val="Compact"/>
        <w:numPr>
          <w:numId w:val="1002"/>
          <w:ilvl w:val="0"/>
        </w:numPr>
      </w:pPr>
      <w:r>
        <w:t xml:space="preserve">Must be able to organize and schedule work effectively, work well under time constraints, prioritize, and handle multiple tasks</w:t>
      </w:r>
    </w:p>
    <w:p>
      <w:pPr>
        <w:pStyle w:val="Compact"/>
        <w:numPr>
          <w:numId w:val="1002"/>
          <w:ilvl w:val="0"/>
        </w:numPr>
      </w:pPr>
      <w:r>
        <w:t xml:space="preserve">Suitable candidates will typically have 5 years of Business Affairs experience, with at least 3 years in the home entertainment space, including transactional digital business models (e.g., VOD and EST)</w:t>
      </w:r>
    </w:p>
    <w:p>
      <w:pPr>
        <w:pStyle w:val="Compact"/>
        <w:numPr>
          <w:numId w:val="1002"/>
          <w:ilvl w:val="0"/>
        </w:numPr>
      </w:pPr>
      <w:r>
        <w:t xml:space="preserve">Law degree and a strong academic background</w:t>
      </w:r>
    </w:p>
    <w:p>
      <w:pPr>
        <w:pStyle w:val="Compact"/>
        <w:numPr>
          <w:numId w:val="1002"/>
          <w:ilvl w:val="0"/>
        </w:numPr>
      </w:pPr>
      <w:r>
        <w:t xml:space="preserve">Minimum of 1 year management experience (desirable)</w:t>
      </w:r>
    </w:p>
    <w:p>
      <w:pPr>
        <w:pStyle w:val="Compact"/>
        <w:numPr>
          <w:numId w:val="1002"/>
          <w:ilvl w:val="0"/>
        </w:numPr>
      </w:pPr>
      <w:r>
        <w:t xml:space="preserve">Strong knowledge of copyright law preferred</w:t>
      </w:r>
    </w:p>
    <w:p>
      <w:pPr>
        <w:pStyle w:val="Compact"/>
        <w:numPr>
          <w:numId w:val="1002"/>
          <w:ilvl w:val="0"/>
        </w:numPr>
      </w:pPr>
      <w:r>
        <w:t xml:space="preserve">BA/BS degree &amp; JD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business-affair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business-affai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2021-10-28T13:21:28Z</dcterms:created>
  <dcterms:modified xsi:type="dcterms:W3CDTF">2021-10-28T13:21:28Z</dcterms:modified>
</cp:coreProperties>
</file>