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https://www.velvetjobs.com/job-descriptions/digital-banking</w:t>
        </w:r>
      </w:hyperlink>
    </w:p>
    <w:p>
      <w:pPr>
        <w:pStyle w:val="Heading1"/>
      </w:pPr>
      <w:bookmarkStart w:id="21" w:name="example-of-digital-banking-job-description"/>
      <w:r>
        <w:t xml:space="preserve">Example of Digital Banking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digital banking. To join our growing team, please review the list of responsibilities and qualifications.</w:t>
      </w:r>
    </w:p>
    <w:p>
      <w:pPr>
        <w:pStyle w:val="Heading2"/>
      </w:pPr>
      <w:bookmarkStart w:id="22" w:name="responsibilities-for-digital-banking"/>
      <w:r>
        <w:t xml:space="preserve">Responsibilities for digital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support the Load and Performance tests</w:t>
      </w:r>
    </w:p>
    <w:p>
      <w:pPr>
        <w:pStyle w:val="Compact"/>
        <w:numPr>
          <w:numId w:val="1001"/>
          <w:ilvl w:val="0"/>
        </w:numPr>
      </w:pPr>
      <w:r>
        <w:t xml:space="preserve">The primary responsibilities of the Associate are client acquisition and client retention</w:t>
      </w:r>
    </w:p>
    <w:p>
      <w:pPr>
        <w:pStyle w:val="Compact"/>
        <w:numPr>
          <w:numId w:val="1001"/>
          <w:ilvl w:val="0"/>
        </w:numPr>
      </w:pPr>
      <w:r>
        <w:t xml:space="preserve">A broader perspective on how First Tennessee services the community and region as a whole</w:t>
      </w:r>
    </w:p>
    <w:p>
      <w:pPr>
        <w:pStyle w:val="Compact"/>
        <w:numPr>
          <w:numId w:val="1001"/>
          <w:ilvl w:val="0"/>
        </w:numPr>
      </w:pPr>
      <w:r>
        <w:t xml:space="preserve">Own &amp; drive the full marketing communication lifecycle for deliverables of the Digital and Experience domain</w:t>
      </w:r>
    </w:p>
    <w:p>
      <w:pPr>
        <w:pStyle w:val="Compact"/>
        <w:numPr>
          <w:numId w:val="1001"/>
          <w:ilvl w:val="0"/>
        </w:numPr>
      </w:pPr>
      <w:r>
        <w:t xml:space="preserve">Keep the project stakeholders (Product, Marketing, Digital, Contact Centre) completely aware of the progress of initiative, development and launch plans and likely impact to respective portfolios</w:t>
      </w:r>
    </w:p>
    <w:p>
      <w:pPr>
        <w:pStyle w:val="Compact"/>
        <w:numPr>
          <w:numId w:val="1001"/>
          <w:ilvl w:val="0"/>
        </w:numPr>
      </w:pPr>
      <w:r>
        <w:t xml:space="preserve">Agency and creative studio management</w:t>
      </w:r>
    </w:p>
    <w:p>
      <w:pPr>
        <w:pStyle w:val="Compact"/>
        <w:numPr>
          <w:numId w:val="1001"/>
          <w:ilvl w:val="0"/>
        </w:numPr>
      </w:pPr>
      <w:r>
        <w:t xml:space="preserve">Consulting Delivery - Leads team to develop concise and practical digital banking strategies or Digital transformation program recommendations with implementation path</w:t>
      </w:r>
    </w:p>
    <w:p>
      <w:pPr>
        <w:pStyle w:val="Compact"/>
        <w:numPr>
          <w:numId w:val="1001"/>
          <w:ilvl w:val="0"/>
        </w:numPr>
      </w:pPr>
      <w:r>
        <w:t xml:space="preserve">Business Development - Builds professional relationships with banking client stakeholders, establishing rapport with key players</w:t>
      </w:r>
    </w:p>
    <w:p>
      <w:pPr>
        <w:pStyle w:val="Compact"/>
        <w:numPr>
          <w:numId w:val="1001"/>
          <w:ilvl w:val="0"/>
        </w:numPr>
      </w:pPr>
      <w:r>
        <w:t xml:space="preserve">Project Management - Lead and manage day to day interactions with executive clients and sponsors</w:t>
      </w:r>
    </w:p>
    <w:p>
      <w:pPr>
        <w:pStyle w:val="Compact"/>
        <w:numPr>
          <w:numId w:val="1001"/>
          <w:ilvl w:val="0"/>
        </w:numPr>
      </w:pPr>
      <w:r>
        <w:t xml:space="preserve">Thought Leadership – Contributes to thought leadership in new and emerging banking innovations</w:t>
      </w:r>
    </w:p>
    <w:p>
      <w:pPr>
        <w:pStyle w:val="Heading2"/>
      </w:pPr>
      <w:bookmarkStart w:id="23" w:name="qualifications-for-digital-banking"/>
      <w:r>
        <w:t xml:space="preserve">Qualifications for digital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face to face and phone/WebEx presentation skills</w:t>
      </w:r>
    </w:p>
    <w:p>
      <w:pPr>
        <w:pStyle w:val="Compact"/>
        <w:numPr>
          <w:numId w:val="1002"/>
          <w:ilvl w:val="0"/>
        </w:numPr>
      </w:pPr>
      <w:r>
        <w:t xml:space="preserve">5+ years of hands -on experience using SQL and XML</w:t>
      </w:r>
    </w:p>
    <w:p>
      <w:pPr>
        <w:pStyle w:val="Compact"/>
        <w:numPr>
          <w:numId w:val="1002"/>
          <w:ilvl w:val="0"/>
        </w:numPr>
      </w:pPr>
      <w:r>
        <w:t xml:space="preserve">Experience using SAS, Hyperion (Brio), Teradata SQL Assistant or other statistical packages is desirable for analyzing large datasets</w:t>
      </w:r>
    </w:p>
    <w:p>
      <w:pPr>
        <w:pStyle w:val="Compact"/>
        <w:numPr>
          <w:numId w:val="1002"/>
          <w:ilvl w:val="0"/>
        </w:numPr>
      </w:pPr>
      <w:r>
        <w:t xml:space="preserve">To engage and assist business managers and end users to articulate requirements</w:t>
      </w:r>
    </w:p>
    <w:p>
      <w:pPr>
        <w:pStyle w:val="Compact"/>
        <w:numPr>
          <w:numId w:val="1002"/>
          <w:ilvl w:val="0"/>
        </w:numPr>
      </w:pPr>
      <w:r>
        <w:t xml:space="preserve">Work with System Delivery and Project Office other internal IT departments, IS and vendor to arrive at optimal solutions for the Business with compliances to Bank’s standards, policies and guidelines</w:t>
      </w:r>
    </w:p>
    <w:p>
      <w:pPr>
        <w:pStyle w:val="Compact"/>
        <w:numPr>
          <w:numId w:val="1002"/>
          <w:ilvl w:val="0"/>
        </w:numPr>
      </w:pPr>
      <w:r>
        <w:t xml:space="preserve">Able to translate technical designs and jargons into terms that business can understand and associate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2021-10-28T13:27:02Z</dcterms:created>
  <dcterms:modified xsi:type="dcterms:W3CDTF">2021-10-28T13:27:02Z</dcterms:modified>
</cp:coreProperties>
</file>