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https://www.velvetjobs.com/job-descriptions/design-supervisor</w:t>
        </w:r>
      </w:hyperlink>
    </w:p>
    <w:p>
      <w:pPr>
        <w:pStyle w:val="Heading1"/>
      </w:pPr>
      <w:bookmarkStart w:id="21" w:name="example-of-design-supervisor-job-description"/>
      <w:r>
        <w:t xml:space="preserve">Example of Design Supervisor Job Description</w:t>
      </w:r>
      <w:bookmarkEnd w:id="21"/>
    </w:p>
    <w:p>
      <w:pPr>
        <w:pStyle w:val="Compact"/>
      </w:pPr>
      <w:r>
        <w:t xml:space="preserve">Our innovative and growing company is looking for a design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supervisor"/>
      <w:r>
        <w:t xml:space="preserve">Responsibilities for design supervisor</w:t>
      </w:r>
      <w:bookmarkEnd w:id="22"/>
    </w:p>
    <w:p>
      <w:pPr>
        <w:pStyle w:val="Compact"/>
        <w:numPr>
          <w:numId w:val="1001"/>
          <w:ilvl w:val="0"/>
        </w:numPr>
      </w:pPr>
      <w:r>
        <w:t xml:space="preserve">Provide leadership in the planning and execution of functional model-based design deliverables for customer applications</w:t>
      </w:r>
    </w:p>
    <w:p>
      <w:pPr>
        <w:pStyle w:val="Compact"/>
        <w:numPr>
          <w:numId w:val="1001"/>
          <w:ilvl w:val="0"/>
        </w:numPr>
      </w:pPr>
      <w:r>
        <w:t xml:space="preserve">Assign CAD Designer resources to jobs and assists in scheduling</w:t>
      </w:r>
    </w:p>
    <w:p>
      <w:pPr>
        <w:pStyle w:val="Compact"/>
        <w:numPr>
          <w:numId w:val="1001"/>
          <w:ilvl w:val="0"/>
        </w:numPr>
      </w:pPr>
      <w:r>
        <w:t xml:space="preserve">Provide technical support to CAD Designers and Engineers</w:t>
      </w:r>
    </w:p>
    <w:p>
      <w:pPr>
        <w:pStyle w:val="Compact"/>
        <w:numPr>
          <w:numId w:val="1001"/>
          <w:ilvl w:val="0"/>
        </w:numPr>
      </w:pPr>
      <w:r>
        <w:t xml:space="preserve">Assist in developing and maintaining departmental procedures</w:t>
      </w:r>
    </w:p>
    <w:p>
      <w:pPr>
        <w:pStyle w:val="Compact"/>
        <w:numPr>
          <w:numId w:val="1001"/>
          <w:ilvl w:val="0"/>
        </w:numPr>
      </w:pPr>
      <w:r>
        <w:t xml:space="preserve">Ensure adequate training for personnel</w:t>
      </w:r>
    </w:p>
    <w:p>
      <w:pPr>
        <w:pStyle w:val="Compact"/>
        <w:numPr>
          <w:numId w:val="1001"/>
          <w:ilvl w:val="0"/>
        </w:numPr>
      </w:pPr>
      <w:r>
        <w:t xml:space="preserve">Perform duties as CAD Designer</w:t>
      </w:r>
    </w:p>
    <w:p>
      <w:pPr>
        <w:pStyle w:val="Compact"/>
        <w:numPr>
          <w:numId w:val="1001"/>
          <w:ilvl w:val="0"/>
        </w:numPr>
      </w:pPr>
      <w:r>
        <w:t xml:space="preserve">Run Configuration Control Board Meetings</w:t>
      </w:r>
    </w:p>
    <w:p>
      <w:pPr>
        <w:pStyle w:val="Compact"/>
        <w:numPr>
          <w:numId w:val="1001"/>
          <w:ilvl w:val="0"/>
        </w:numPr>
      </w:pPr>
      <w:r>
        <w:t xml:space="preserve">Manages department workload on a daily basis by reviewing project requests to evaluate level of effort required and determine the appropriate resource</w:t>
      </w:r>
    </w:p>
    <w:p>
      <w:pPr>
        <w:pStyle w:val="Compact"/>
        <w:numPr>
          <w:numId w:val="1001"/>
          <w:ilvl w:val="0"/>
        </w:numPr>
      </w:pPr>
      <w:r>
        <w:t xml:space="preserve">Provides day-to-day supervision of Content Design Specialists</w:t>
      </w:r>
    </w:p>
    <w:p>
      <w:pPr>
        <w:pStyle w:val="Compact"/>
        <w:numPr>
          <w:numId w:val="1001"/>
          <w:ilvl w:val="0"/>
        </w:numPr>
      </w:pPr>
      <w:r>
        <w:t xml:space="preserve">Understands department processes and procedures, suggesting procedural changes when necessary</w:t>
      </w:r>
    </w:p>
    <w:p>
      <w:pPr>
        <w:pStyle w:val="Heading2"/>
      </w:pPr>
      <w:bookmarkStart w:id="23" w:name="qualifications-for-design-supervisor"/>
      <w:r>
        <w:t xml:space="preserve">Qualifications for design supervisor</w:t>
      </w:r>
      <w:bookmarkEnd w:id="23"/>
    </w:p>
    <w:p>
      <w:pPr>
        <w:pStyle w:val="Compact"/>
        <w:numPr>
          <w:numId w:val="1002"/>
          <w:ilvl w:val="0"/>
        </w:numPr>
      </w:pPr>
      <w:r>
        <w:t xml:space="preserve">Infrastructure Discipline Platform Specific Certifications</w:t>
      </w:r>
    </w:p>
    <w:p>
      <w:pPr>
        <w:pStyle w:val="Compact"/>
        <w:numPr>
          <w:numId w:val="1002"/>
          <w:ilvl w:val="0"/>
        </w:numPr>
      </w:pPr>
      <w:r>
        <w:t xml:space="preserve">Knowledge of the C.P.U.C</w:t>
      </w:r>
    </w:p>
    <w:p>
      <w:pPr>
        <w:pStyle w:val="Compact"/>
        <w:numPr>
          <w:numId w:val="1002"/>
          <w:ilvl w:val="0"/>
        </w:numPr>
      </w:pPr>
      <w:r>
        <w:t xml:space="preserve">Understanding of Oilfield processes, terminology and business practice is required</w:t>
      </w:r>
    </w:p>
    <w:p>
      <w:pPr>
        <w:pStyle w:val="Compact"/>
        <w:numPr>
          <w:numId w:val="1002"/>
          <w:ilvl w:val="0"/>
        </w:numPr>
      </w:pPr>
      <w:r>
        <w:t xml:space="preserve">Experience working with systems (Program Logic Controller, Human Machine Interface, Variable Frequency Drives, Schneider, Allen Bradley, Siemens, Mitsubishi ) – Preferred</w:t>
      </w:r>
    </w:p>
    <w:p>
      <w:pPr>
        <w:pStyle w:val="Compact"/>
        <w:numPr>
          <w:numId w:val="1002"/>
          <w:ilvl w:val="0"/>
        </w:numPr>
      </w:pPr>
      <w:r>
        <w:t xml:space="preserve">Must be tactful and self-disciplined</w:t>
      </w:r>
    </w:p>
    <w:p>
      <w:pPr>
        <w:pStyle w:val="Compact"/>
        <w:numPr>
          <w:numId w:val="1002"/>
          <w:ilvl w:val="0"/>
        </w:numPr>
      </w:pPr>
      <w:r>
        <w:t xml:space="preserve">Must be able to provide a certified Birth Certificate (with state seal), Passport, or INS Citizenship documents on date of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2021-10-28T13:34:30Z</dcterms:created>
  <dcterms:modified xsi:type="dcterms:W3CDTF">2021-10-28T13:34:30Z</dcterms:modified>
</cp:coreProperties>
</file>