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https://www.velvetjobs.com/job-descriptions/design-program-manager</w:t>
        </w:r>
      </w:hyperlink>
    </w:p>
    <w:p>
      <w:pPr>
        <w:pStyle w:val="Heading1"/>
      </w:pPr>
      <w:bookmarkStart w:id="21" w:name="example-of-design-program-manager-job-description"/>
      <w:r>
        <w:t xml:space="preserve">Example of Design Program Manager Job Description</w:t>
      </w:r>
      <w:bookmarkEnd w:id="21"/>
    </w:p>
    <w:p>
      <w:pPr>
        <w:pStyle w:val="Compact"/>
      </w:pPr>
      <w:r>
        <w:t xml:space="preserve">Our growing company is searching for experienced candidates for the position of design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program-manager"/>
      <w:r>
        <w:t xml:space="preserve">Responsibilities for design program manager</w:t>
      </w:r>
      <w:bookmarkEnd w:id="22"/>
    </w:p>
    <w:p>
      <w:pPr>
        <w:pStyle w:val="Compact"/>
        <w:numPr>
          <w:numId w:val="1001"/>
          <w:ilvl w:val="0"/>
        </w:numPr>
      </w:pPr>
      <w:r>
        <w:t xml:space="preserve">Serves as code SME on the design and construction of government facilities, ensuring that facilities are safe, secure, and fully functional</w:t>
      </w:r>
    </w:p>
    <w:p>
      <w:pPr>
        <w:pStyle w:val="Compact"/>
        <w:numPr>
          <w:numId w:val="1001"/>
          <w:ilvl w:val="0"/>
        </w:numPr>
      </w:pPr>
      <w:r>
        <w:t xml:space="preserve">Establishes priorities and deadlines and reviews work to ensure adherence to program policies and priorities and contractual requirements</w:t>
      </w:r>
    </w:p>
    <w:p>
      <w:pPr>
        <w:pStyle w:val="Compact"/>
        <w:numPr>
          <w:numId w:val="1001"/>
          <w:ilvl w:val="0"/>
        </w:numPr>
      </w:pPr>
      <w:r>
        <w:t xml:space="preserve">Develops Statements of Work (SOWs) describing project requirements</w:t>
      </w:r>
    </w:p>
    <w:p>
      <w:pPr>
        <w:pStyle w:val="Compact"/>
        <w:numPr>
          <w:numId w:val="1001"/>
          <w:ilvl w:val="0"/>
        </w:numPr>
      </w:pPr>
      <w:r>
        <w:t xml:space="preserve">Provides input to establish Independent estimates for Architectural/Engineering (A/E) services</w:t>
      </w:r>
    </w:p>
    <w:p>
      <w:pPr>
        <w:pStyle w:val="Compact"/>
        <w:numPr>
          <w:numId w:val="1001"/>
          <w:ilvl w:val="0"/>
        </w:numPr>
      </w:pPr>
      <w:r>
        <w:t xml:space="preserve">Performs quality assurance on other contractor work</w:t>
      </w:r>
    </w:p>
    <w:p>
      <w:pPr>
        <w:pStyle w:val="Compact"/>
        <w:numPr>
          <w:numId w:val="1001"/>
          <w:ilvl w:val="0"/>
        </w:numPr>
      </w:pPr>
      <w:r>
        <w:t xml:space="preserve">Support design of programs and deliver programs that enable and support business strategy</w:t>
      </w:r>
    </w:p>
    <w:p>
      <w:pPr>
        <w:pStyle w:val="Compact"/>
        <w:numPr>
          <w:numId w:val="1001"/>
          <w:ilvl w:val="0"/>
        </w:numPr>
      </w:pPr>
      <w:r>
        <w:t xml:space="preserve">Partner with Program Managers or Talent Leadership to design, develop and deploy global and local talent programs, interventions and initiatives that achieve the goals and objectives defined within strategy</w:t>
      </w:r>
    </w:p>
    <w:p>
      <w:pPr>
        <w:pStyle w:val="Compact"/>
        <w:numPr>
          <w:numId w:val="1001"/>
          <w:ilvl w:val="0"/>
        </w:numPr>
      </w:pPr>
      <w:r>
        <w:t xml:space="preserve">Develop and test key scenarios and Go to Market packages</w:t>
      </w:r>
    </w:p>
    <w:p>
      <w:pPr>
        <w:pStyle w:val="Compact"/>
        <w:numPr>
          <w:numId w:val="1001"/>
          <w:ilvl w:val="0"/>
        </w:numPr>
      </w:pPr>
      <w:r>
        <w:t xml:space="preserve">Activities could include up to 50% program delivery depending on incumbent capabilities and development areas</w:t>
      </w:r>
    </w:p>
    <w:p>
      <w:pPr>
        <w:pStyle w:val="Compact"/>
        <w:numPr>
          <w:numId w:val="1001"/>
          <w:ilvl w:val="0"/>
        </w:numPr>
      </w:pPr>
      <w:r>
        <w:t xml:space="preserve">Support sales efforts by consulting on proposal responses</w:t>
      </w:r>
    </w:p>
    <w:p>
      <w:pPr>
        <w:pStyle w:val="Heading2"/>
      </w:pPr>
      <w:bookmarkStart w:id="23" w:name="qualifications-for-design-program-manager"/>
      <w:r>
        <w:t xml:space="preserve">Qualifications for design program manager</w:t>
      </w:r>
      <w:bookmarkEnd w:id="23"/>
    </w:p>
    <w:p>
      <w:pPr>
        <w:pStyle w:val="Compact"/>
        <w:numPr>
          <w:numId w:val="1002"/>
          <w:ilvl w:val="0"/>
        </w:numPr>
      </w:pPr>
      <w:r>
        <w:t xml:space="preserve">Master’s degree in Instructional Design, Education, Behavioral Psychology, or a relevant field</w:t>
      </w:r>
    </w:p>
    <w:p>
      <w:pPr>
        <w:pStyle w:val="Compact"/>
        <w:numPr>
          <w:numId w:val="1002"/>
          <w:ilvl w:val="0"/>
        </w:numPr>
      </w:pPr>
      <w:r>
        <w:t xml:space="preserve">5 years of experience in a corporate training organization</w:t>
      </w:r>
    </w:p>
    <w:p>
      <w:pPr>
        <w:pStyle w:val="Compact"/>
        <w:numPr>
          <w:numId w:val="1002"/>
          <w:ilvl w:val="0"/>
        </w:numPr>
      </w:pPr>
      <w:r>
        <w:t xml:space="preserve">Experience conducting applied research in Instructional Design or related field</w:t>
      </w:r>
    </w:p>
    <w:p>
      <w:pPr>
        <w:pStyle w:val="Compact"/>
        <w:numPr>
          <w:numId w:val="1002"/>
          <w:ilvl w:val="0"/>
        </w:numPr>
      </w:pPr>
      <w:r>
        <w:t xml:space="preserve">From research to implementation, collaborate with internal and external teams to clearly define and communicate the overall project involvement, project goals, expectations, and tasks</w:t>
      </w:r>
    </w:p>
    <w:p>
      <w:pPr>
        <w:pStyle w:val="Compact"/>
        <w:numPr>
          <w:numId w:val="1002"/>
          <w:ilvl w:val="0"/>
        </w:numPr>
      </w:pPr>
      <w:r>
        <w:t xml:space="preserve">Ability to identify and assess internal and external resources needed to align to overall strategic priorities</w:t>
      </w:r>
    </w:p>
    <w:p>
      <w:pPr>
        <w:pStyle w:val="Compact"/>
        <w:numPr>
          <w:numId w:val="1002"/>
          <w:ilvl w:val="0"/>
        </w:numPr>
      </w:pPr>
      <w:r>
        <w:t xml:space="preserve">Develop and manage end-to-end project plans, including schedule and budget, and ensure on-time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2021-10-28T13:35:17Z</dcterms:created>
  <dcterms:modified xsi:type="dcterms:W3CDTF">2021-10-28T13:35:17Z</dcterms:modified>
</cp:coreProperties>
</file>