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https://www.velvetjobs.com/job-descriptions/design-professional</w:t>
        </w:r>
      </w:hyperlink>
    </w:p>
    <w:p>
      <w:pPr>
        <w:pStyle w:val="Heading1"/>
      </w:pPr>
      <w:bookmarkStart w:id="21" w:name="example-of-design-professional-job-description"/>
      <w:r>
        <w:t xml:space="preserve">Example of Design Professional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design professional.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sign-professional"/>
      <w:r>
        <w:t xml:space="preserve">Responsibilities for design professional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coaching and leadership support in the areas of learning solution design, measurement, and project management</w:t>
      </w:r>
    </w:p>
    <w:p>
      <w:pPr>
        <w:pStyle w:val="Compact"/>
        <w:numPr>
          <w:numId w:val="1001"/>
          <w:ilvl w:val="0"/>
        </w:numPr>
      </w:pPr>
      <w:r>
        <w:t xml:space="preserve">Conduct needs analysis with business stakeholders and subject matter experts to define instructional objectives, business outcomes, and overall requirements of Professional Services</w:t>
      </w:r>
    </w:p>
    <w:p>
      <w:pPr>
        <w:pStyle w:val="Compact"/>
        <w:numPr>
          <w:numId w:val="1001"/>
          <w:ilvl w:val="0"/>
        </w:numPr>
      </w:pPr>
      <w:r>
        <w:t xml:space="preserve">Design enablement programs using a variety of solutions, such as e-learning, instructor led training, job aids, and performance support resources</w:t>
      </w:r>
    </w:p>
    <w:p>
      <w:pPr>
        <w:pStyle w:val="Compact"/>
        <w:numPr>
          <w:numId w:val="1001"/>
          <w:ilvl w:val="0"/>
        </w:numPr>
      </w:pPr>
      <w:r>
        <w:t xml:space="preserve">Lead the development of high profile enablement programs designed for a variety of audiences</w:t>
      </w:r>
    </w:p>
    <w:p>
      <w:pPr>
        <w:pStyle w:val="Compact"/>
        <w:numPr>
          <w:numId w:val="1001"/>
          <w:ilvl w:val="0"/>
        </w:numPr>
      </w:pPr>
      <w:r>
        <w:t xml:space="preserve">Create and select effective media elements that enhance comprehension and interactivity</w:t>
      </w:r>
    </w:p>
    <w:p>
      <w:pPr>
        <w:pStyle w:val="Compact"/>
        <w:numPr>
          <w:numId w:val="1001"/>
          <w:ilvl w:val="0"/>
        </w:numPr>
      </w:pPr>
      <w:r>
        <w:t xml:space="preserve">Conduct on-going content reviews with consultants, project managers, trainers, and key contacts to ensure that materials are accurate, effective, and meet the training needs of Professional Services</w:t>
      </w:r>
    </w:p>
    <w:p>
      <w:pPr>
        <w:pStyle w:val="Compact"/>
        <w:numPr>
          <w:numId w:val="1001"/>
          <w:ilvl w:val="0"/>
        </w:numPr>
      </w:pPr>
      <w:r>
        <w:t xml:space="preserve">Maintain and update materials to ensure content is relevant and accurate</w:t>
      </w:r>
    </w:p>
    <w:p>
      <w:pPr>
        <w:pStyle w:val="Compact"/>
        <w:numPr>
          <w:numId w:val="1001"/>
          <w:ilvl w:val="0"/>
        </w:numPr>
      </w:pPr>
      <w:r>
        <w:t xml:space="preserve">Works closely with project team contributing and soliciting ideas and possible solutions while assisting in the completion of projects on aggressive schedules</w:t>
      </w:r>
    </w:p>
    <w:p>
      <w:pPr>
        <w:pStyle w:val="Compact"/>
        <w:numPr>
          <w:numId w:val="1001"/>
          <w:ilvl w:val="0"/>
        </w:numPr>
      </w:pPr>
      <w:r>
        <w:t xml:space="preserve">Seeks input from more senior staff on technical matters to improve the overall project</w:t>
      </w:r>
    </w:p>
    <w:p>
      <w:pPr>
        <w:pStyle w:val="Compact"/>
        <w:numPr>
          <w:numId w:val="1001"/>
          <w:ilvl w:val="0"/>
        </w:numPr>
      </w:pPr>
      <w:r>
        <w:t xml:space="preserve">Mentors, trains and directs the work of less experienced staff</w:t>
      </w:r>
    </w:p>
    <w:p>
      <w:pPr>
        <w:pStyle w:val="Heading2"/>
      </w:pPr>
      <w:bookmarkStart w:id="23" w:name="qualifications-for-design-professional"/>
      <w:r>
        <w:t xml:space="preserve">Qualifications for design professional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Mechanical Engineering degree or diploma</w:t>
      </w:r>
    </w:p>
    <w:p>
      <w:pPr>
        <w:pStyle w:val="Compact"/>
        <w:numPr>
          <w:numId w:val="1002"/>
          <w:ilvl w:val="0"/>
        </w:numPr>
      </w:pPr>
      <w:r>
        <w:t xml:space="preserve">Minimum of 5 years’ experience with buried linear infrastructure</w:t>
      </w:r>
    </w:p>
    <w:p>
      <w:pPr>
        <w:pStyle w:val="Compact"/>
        <w:numPr>
          <w:numId w:val="1002"/>
          <w:ilvl w:val="0"/>
        </w:numPr>
      </w:pPr>
      <w:r>
        <w:t xml:space="preserve">Knowledge of eLearning design and distance learning understanding of Training Environment Strategies is required</w:t>
      </w:r>
    </w:p>
    <w:p>
      <w:pPr>
        <w:pStyle w:val="Compact"/>
        <w:numPr>
          <w:numId w:val="1002"/>
          <w:ilvl w:val="0"/>
        </w:numPr>
      </w:pPr>
      <w:r>
        <w:t xml:space="preserve">Educated to Bachelor’s degree level in Computer Science, Computer Engineering or related technical discipline, or equivalent qualification or experience</w:t>
      </w:r>
    </w:p>
    <w:p>
      <w:pPr>
        <w:pStyle w:val="Compact"/>
        <w:numPr>
          <w:numId w:val="1002"/>
          <w:ilvl w:val="0"/>
        </w:numPr>
      </w:pPr>
      <w:r>
        <w:t xml:space="preserve">Experience with Object Oriented Perl and Unix Shell scripting</w:t>
      </w:r>
    </w:p>
    <w:p>
      <w:pPr>
        <w:pStyle w:val="Compact"/>
        <w:numPr>
          <w:numId w:val="1002"/>
          <w:ilvl w:val="0"/>
        </w:numPr>
      </w:pPr>
      <w:r>
        <w:t xml:space="preserve">Comfortable using Unix / Linux on the command line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ign-profession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ign-profession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2021-10-28T13:35:09Z</dcterms:created>
  <dcterms:modified xsi:type="dcterms:W3CDTF">2021-10-28T13:35:09Z</dcterms:modified>
</cp:coreProperties>
</file>