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https://www.velvetjobs.com/job-descriptions/design-engineering-manager</w:t>
        </w:r>
      </w:hyperlink>
    </w:p>
    <w:p>
      <w:pPr>
        <w:pStyle w:val="Heading1"/>
      </w:pPr>
      <w:bookmarkStart w:id="21" w:name="example-of-design-engineering-manager-job-description"/>
      <w:r>
        <w:t xml:space="preserve">Example of Design Engineering Manager Job Description</w:t>
      </w:r>
      <w:bookmarkEnd w:id="21"/>
    </w:p>
    <w:p>
      <w:pPr>
        <w:pStyle w:val="Compact"/>
      </w:pPr>
      <w:r>
        <w:t xml:space="preserve">Our innovative and growing company is hiring for a design engineering manager. To join our growing team, please review the list of responsibilities and qualifications.</w:t>
      </w:r>
    </w:p>
    <w:p>
      <w:pPr>
        <w:pStyle w:val="Heading2"/>
      </w:pPr>
      <w:bookmarkStart w:id="22" w:name="responsibilities-for-design-engineering-manager"/>
      <w:r>
        <w:t xml:space="preserve">Responsibilities for design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DHF for accuracy and completeness and provide guidance on FDA compliance and procedures</w:t>
      </w:r>
    </w:p>
    <w:p>
      <w:pPr>
        <w:pStyle w:val="Compact"/>
        <w:numPr>
          <w:numId w:val="1001"/>
          <w:ilvl w:val="0"/>
        </w:numPr>
      </w:pPr>
      <w:r>
        <w:t xml:space="preserve">Represents design quality assurance department to FDA, ISO and all other auditors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maintenance of QMS procedures, reviews and approves Engineering Change Orders(ECOs)</w:t>
      </w:r>
    </w:p>
    <w:p>
      <w:pPr>
        <w:pStyle w:val="Compact"/>
        <w:numPr>
          <w:numId w:val="1001"/>
          <w:ilvl w:val="0"/>
        </w:numPr>
      </w:pPr>
      <w:r>
        <w:t xml:space="preserve">Lead/assist on complex technical problems with in-depth root cause analysis and corrective actions</w:t>
      </w:r>
    </w:p>
    <w:p>
      <w:pPr>
        <w:pStyle w:val="Compact"/>
        <w:numPr>
          <w:numId w:val="1001"/>
          <w:ilvl w:val="0"/>
        </w:numPr>
      </w:pPr>
      <w:r>
        <w:t xml:space="preserve">Drive the use and awareness of Fusion360 at Universities throughout North America</w:t>
      </w:r>
    </w:p>
    <w:p>
      <w:pPr>
        <w:pStyle w:val="Compact"/>
        <w:numPr>
          <w:numId w:val="1001"/>
          <w:ilvl w:val="0"/>
        </w:numPr>
      </w:pPr>
      <w:r>
        <w:t xml:space="preserve">Initiate contact and develop effective working relationships with Professors, Teachings Assistants and school administrators</w:t>
      </w:r>
    </w:p>
    <w:p>
      <w:pPr>
        <w:pStyle w:val="Compact"/>
        <w:numPr>
          <w:numId w:val="1001"/>
          <w:ilvl w:val="0"/>
        </w:numPr>
      </w:pPr>
      <w:r>
        <w:t xml:space="preserve">Identify new opportunities through inbound lead follow-up and outbound cold calls and emails</w:t>
      </w:r>
    </w:p>
    <w:p>
      <w:pPr>
        <w:pStyle w:val="Compact"/>
        <w:numPr>
          <w:numId w:val="1001"/>
          <w:ilvl w:val="0"/>
        </w:numPr>
      </w:pPr>
      <w:r>
        <w:t xml:space="preserve">Work with product development divisions to understand technical trends, thought leadership messaging and ongoing product updates</w:t>
      </w:r>
    </w:p>
    <w:p>
      <w:pPr>
        <w:pStyle w:val="Compact"/>
        <w:numPr>
          <w:numId w:val="1001"/>
          <w:ilvl w:val="0"/>
        </w:numPr>
      </w:pPr>
      <w:r>
        <w:t xml:space="preserve">Leverage team technical expertise in appropriate software workflow</w:t>
      </w:r>
    </w:p>
    <w:p>
      <w:pPr>
        <w:pStyle w:val="Compact"/>
        <w:numPr>
          <w:numId w:val="1001"/>
          <w:ilvl w:val="0"/>
        </w:numPr>
      </w:pPr>
      <w:r>
        <w:t xml:space="preserve">Provide monthly metric reports on progress toward goals</w:t>
      </w:r>
    </w:p>
    <w:p>
      <w:pPr>
        <w:pStyle w:val="Heading2"/>
      </w:pPr>
      <w:bookmarkStart w:id="23" w:name="qualifications-for-design-engineering-manager"/>
      <w:r>
        <w:t xml:space="preserve">Qualifications for design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knowledge of PV standards, ie UL, IEC, Cal Fire</w:t>
      </w:r>
    </w:p>
    <w:p>
      <w:pPr>
        <w:pStyle w:val="Compact"/>
        <w:numPr>
          <w:numId w:val="1002"/>
          <w:ilvl w:val="0"/>
        </w:numPr>
      </w:pPr>
      <w:r>
        <w:t xml:space="preserve">Experience supporting the engineering execution and permitting of PV projects across multiple applications including roof, ground, and carport</w:t>
      </w:r>
    </w:p>
    <w:p>
      <w:pPr>
        <w:pStyle w:val="Compact"/>
        <w:numPr>
          <w:numId w:val="1002"/>
          <w:ilvl w:val="0"/>
        </w:numPr>
      </w:pPr>
      <w:r>
        <w:t xml:space="preserve">Experience interfacing directly with licensed professional engineers and structural engineers</w:t>
      </w:r>
    </w:p>
    <w:p>
      <w:pPr>
        <w:pStyle w:val="Compact"/>
        <w:numPr>
          <w:numId w:val="1002"/>
          <w:ilvl w:val="0"/>
        </w:numPr>
      </w:pPr>
      <w:r>
        <w:t xml:space="preserve">Self-motivated and self-driving</w:t>
      </w:r>
    </w:p>
    <w:p>
      <w:pPr>
        <w:pStyle w:val="Compact"/>
        <w:numPr>
          <w:numId w:val="1002"/>
          <w:ilvl w:val="0"/>
        </w:numPr>
      </w:pPr>
      <w:r>
        <w:t xml:space="preserve">Travel within US approximately 25%</w:t>
      </w:r>
    </w:p>
    <w:p>
      <w:pPr>
        <w:pStyle w:val="Compact"/>
        <w:numPr>
          <w:numId w:val="1002"/>
          <w:ilvl w:val="0"/>
        </w:numPr>
      </w:pPr>
      <w:r>
        <w:t xml:space="preserve">Position located in Richmond, CA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2021-10-28T18:37:34Z</dcterms:created>
  <dcterms:modified xsi:type="dcterms:W3CDTF">2021-10-28T18:37:34Z</dcterms:modified>
</cp:coreProperties>
</file>