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https://www.velvetjobs.com/job-descriptions/design-engineer-principal</w:t>
        </w:r>
      </w:hyperlink>
    </w:p>
    <w:p>
      <w:pPr>
        <w:pStyle w:val="Heading1"/>
      </w:pPr>
      <w:bookmarkStart w:id="21" w:name="example-of-design-engineer-principal-job-description"/>
      <w:r>
        <w:t xml:space="preserve">Example of Design Engineer Principal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design engineer principal.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-engineer-principal"/>
      <w:r>
        <w:t xml:space="preserve">Responsibilities for design engineer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Project Managers in the quoting process</w:t>
      </w:r>
    </w:p>
    <w:p>
      <w:pPr>
        <w:pStyle w:val="Compact"/>
        <w:numPr>
          <w:numId w:val="1001"/>
          <w:ilvl w:val="0"/>
        </w:numPr>
      </w:pPr>
      <w:r>
        <w:t xml:space="preserve">Initiates product improvement and cost reduction activities</w:t>
      </w:r>
    </w:p>
    <w:p>
      <w:pPr>
        <w:pStyle w:val="Compact"/>
        <w:numPr>
          <w:numId w:val="1001"/>
          <w:ilvl w:val="0"/>
        </w:numPr>
      </w:pPr>
      <w:r>
        <w:t xml:space="preserve">Develops test requests, procedures and validates results</w:t>
      </w:r>
    </w:p>
    <w:p>
      <w:pPr>
        <w:pStyle w:val="Compact"/>
        <w:numPr>
          <w:numId w:val="1001"/>
          <w:ilvl w:val="0"/>
        </w:numPr>
      </w:pPr>
      <w:r>
        <w:t xml:space="preserve">Assists with return compressor evaluations and disposition of parts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for purchasing, marketing and sales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for manufacturing relative to assembly and test procedures</w:t>
      </w:r>
    </w:p>
    <w:p>
      <w:pPr>
        <w:pStyle w:val="Compact"/>
        <w:numPr>
          <w:numId w:val="1001"/>
          <w:ilvl w:val="0"/>
        </w:numPr>
      </w:pPr>
      <w:r>
        <w:t xml:space="preserve">Contributes to the on-time completion of programs and reports on the status of projects</w:t>
      </w:r>
    </w:p>
    <w:p>
      <w:pPr>
        <w:pStyle w:val="Compact"/>
        <w:numPr>
          <w:numId w:val="1001"/>
          <w:ilvl w:val="0"/>
        </w:numPr>
      </w:pPr>
      <w:r>
        <w:t xml:space="preserve">Generates technical product documentation for engineering, manufacturing, marketing, and sales</w:t>
      </w:r>
    </w:p>
    <w:p>
      <w:pPr>
        <w:pStyle w:val="Compact"/>
        <w:numPr>
          <w:numId w:val="1001"/>
          <w:ilvl w:val="0"/>
        </w:numPr>
      </w:pPr>
      <w:r>
        <w:t xml:space="preserve">Evaluates product quality issues and implements corrective action</w:t>
      </w:r>
    </w:p>
    <w:p>
      <w:pPr>
        <w:pStyle w:val="Compact"/>
        <w:numPr>
          <w:numId w:val="1001"/>
          <w:ilvl w:val="0"/>
        </w:numPr>
      </w:pPr>
      <w:r>
        <w:t xml:space="preserve">Leads architecture and prototyping definition</w:t>
      </w:r>
    </w:p>
    <w:p>
      <w:pPr>
        <w:pStyle w:val="Heading2"/>
      </w:pPr>
      <w:bookmarkStart w:id="23" w:name="qualifications-for-design-engineer-principal"/>
      <w:r>
        <w:t xml:space="preserve">Qualifications for design engineer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do all synthesis activities including constraint development, DFT insertion, synthesis, timing closure, and formal verification</w:t>
      </w:r>
    </w:p>
    <w:p>
      <w:pPr>
        <w:pStyle w:val="Compact"/>
        <w:numPr>
          <w:numId w:val="1002"/>
          <w:ilvl w:val="0"/>
        </w:numPr>
      </w:pPr>
      <w:r>
        <w:t xml:space="preserve">Working knowledge of the Cadence digital design tool suite is a plus</w:t>
      </w:r>
    </w:p>
    <w:p>
      <w:pPr>
        <w:pStyle w:val="Compact"/>
        <w:numPr>
          <w:numId w:val="1002"/>
          <w:ilvl w:val="0"/>
        </w:numPr>
      </w:pPr>
      <w:r>
        <w:t xml:space="preserve">Proficiency in writing technical documentation such as micro-architectures, verification plans, and design reviews</w:t>
      </w:r>
    </w:p>
    <w:p>
      <w:pPr>
        <w:pStyle w:val="Compact"/>
        <w:numPr>
          <w:numId w:val="1002"/>
          <w:ilvl w:val="0"/>
        </w:numPr>
      </w:pPr>
      <w:r>
        <w:t xml:space="preserve">15 years in Semiconductor package and package design</w:t>
      </w:r>
    </w:p>
    <w:p>
      <w:pPr>
        <w:pStyle w:val="Compact"/>
        <w:numPr>
          <w:numId w:val="1002"/>
          <w:ilvl w:val="0"/>
        </w:numPr>
      </w:pPr>
      <w:r>
        <w:t xml:space="preserve">PhD or Master degree in engineering disciplines or materials science</w:t>
      </w:r>
    </w:p>
    <w:p>
      <w:pPr>
        <w:pStyle w:val="Compact"/>
        <w:numPr>
          <w:numId w:val="1002"/>
          <w:ilvl w:val="0"/>
        </w:numPr>
      </w:pPr>
      <w:r>
        <w:t xml:space="preserve">Sound knowledge of IC/discrete package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engine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engine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2021-10-28T13:27:08Z</dcterms:created>
  <dcterms:modified xsi:type="dcterms:W3CDTF">2021-10-28T13:27:08Z</dcterms:modified>
</cp:coreProperties>
</file>