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https://www.velvetjobs.com/job-descriptions/design-construction</w:t>
        </w:r>
      </w:hyperlink>
    </w:p>
    <w:p>
      <w:pPr>
        <w:pStyle w:val="Heading1"/>
      </w:pPr>
      <w:bookmarkStart w:id="21" w:name="example-of-design-construction-job-description"/>
      <w:r>
        <w:t xml:space="preserve">Example of Design &amp; Construction Job Description</w:t>
      </w:r>
      <w:bookmarkEnd w:id="21"/>
    </w:p>
    <w:p>
      <w:pPr>
        <w:pStyle w:val="Compact"/>
      </w:pPr>
      <w:r>
        <w:t xml:space="preserve">Our company is looking for a design &amp; construction.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sign-construction"/>
      <w:r>
        <w:t xml:space="preserve">Responsibilities for design &amp; construction</w:t>
      </w:r>
      <w:bookmarkEnd w:id="22"/>
    </w:p>
    <w:p>
      <w:pPr>
        <w:pStyle w:val="Compact"/>
        <w:numPr>
          <w:numId w:val="1001"/>
          <w:ilvl w:val="0"/>
        </w:numPr>
      </w:pPr>
      <w:r>
        <w:t xml:space="preserve">Management of the daily activities of the Office of Facilities Design and Construction</w:t>
      </w:r>
    </w:p>
    <w:p>
      <w:pPr>
        <w:pStyle w:val="Compact"/>
        <w:numPr>
          <w:numId w:val="1001"/>
          <w:ilvl w:val="0"/>
        </w:numPr>
      </w:pPr>
      <w:r>
        <w:t xml:space="preserve">Supervision of campus architects, project managers and administrative staff that manage and oversee all capital construction projects on campus</w:t>
      </w:r>
    </w:p>
    <w:p>
      <w:pPr>
        <w:pStyle w:val="Compact"/>
        <w:numPr>
          <w:numId w:val="1001"/>
          <w:ilvl w:val="0"/>
        </w:numPr>
      </w:pPr>
      <w:r>
        <w:t xml:space="preserve">Establish and coordinate all local campus projects including instituting a design &amp; construction plan that meets budget and time constraints and effectively manage these projects through the project managers</w:t>
      </w:r>
    </w:p>
    <w:p>
      <w:pPr>
        <w:pStyle w:val="Compact"/>
        <w:numPr>
          <w:numId w:val="1001"/>
          <w:ilvl w:val="0"/>
        </w:numPr>
      </w:pPr>
      <w:r>
        <w:t xml:space="preserve">Develops 3D substation, transmission line, and collection/distribution models at the direction of the Lead Engineer (including, but not limited to, developing and drafting model components and leveraging external partners to complete model elements as needed)</w:t>
      </w:r>
    </w:p>
    <w:p>
      <w:pPr>
        <w:pStyle w:val="Compact"/>
        <w:numPr>
          <w:numId w:val="1001"/>
          <w:ilvl w:val="0"/>
        </w:numPr>
      </w:pPr>
      <w:r>
        <w:t xml:space="preserve">Ensure constructability of design and compliance with RFP specifications</w:t>
      </w:r>
    </w:p>
    <w:p>
      <w:pPr>
        <w:pStyle w:val="Compact"/>
        <w:numPr>
          <w:numId w:val="1001"/>
          <w:ilvl w:val="0"/>
        </w:numPr>
      </w:pPr>
      <w:r>
        <w:t xml:space="preserve">Lead/manage the brainstorming and development of Alternative Technical Concepts (ATCs) with task forces</w:t>
      </w:r>
    </w:p>
    <w:p>
      <w:pPr>
        <w:pStyle w:val="Compact"/>
        <w:numPr>
          <w:numId w:val="1001"/>
          <w:ilvl w:val="0"/>
        </w:numPr>
      </w:pPr>
      <w:r>
        <w:t xml:space="preserve">Draft and gain approval from the Business Development Manager for post-bid design scope and fee with Designer</w:t>
      </w:r>
    </w:p>
    <w:p>
      <w:pPr>
        <w:pStyle w:val="Compact"/>
        <w:numPr>
          <w:numId w:val="1001"/>
          <w:ilvl w:val="0"/>
        </w:numPr>
      </w:pPr>
      <w:r>
        <w:t xml:space="preserve">Ensures effective utilization of Preferred Provider Network(PPN)by drafting RFPs</w:t>
      </w:r>
    </w:p>
    <w:p>
      <w:pPr>
        <w:pStyle w:val="Compact"/>
        <w:numPr>
          <w:numId w:val="1001"/>
          <w:ilvl w:val="0"/>
        </w:numPr>
      </w:pPr>
      <w:r>
        <w:t xml:space="preserve">Ensures effective communication within CRE senior managementon important issues, concerns, problems or anticipated problems that might impact system, group, facility and/or CRE performance and outcomes</w:t>
      </w:r>
    </w:p>
    <w:p>
      <w:pPr>
        <w:pStyle w:val="Compact"/>
        <w:numPr>
          <w:numId w:val="1001"/>
          <w:ilvl w:val="0"/>
        </w:numPr>
      </w:pPr>
      <w:r>
        <w:t xml:space="preserve">Provides Area Director project status reports by developing periodic project reports including cost, schedule and comparative metrics</w:t>
      </w:r>
    </w:p>
    <w:p>
      <w:pPr>
        <w:pStyle w:val="Heading2"/>
      </w:pPr>
      <w:bookmarkStart w:id="23" w:name="qualifications-for-design-construction"/>
      <w:r>
        <w:t xml:space="preserve">Qualifications for design &amp; construction</w:t>
      </w:r>
      <w:bookmarkEnd w:id="23"/>
    </w:p>
    <w:p>
      <w:pPr>
        <w:pStyle w:val="Compact"/>
        <w:numPr>
          <w:numId w:val="1002"/>
          <w:ilvl w:val="0"/>
        </w:numPr>
      </w:pPr>
      <w:r>
        <w:t xml:space="preserve">An understanding of the Client’s requirements, processes and procedures relevant to CDM</w:t>
      </w:r>
    </w:p>
    <w:p>
      <w:pPr>
        <w:pStyle w:val="Compact"/>
        <w:numPr>
          <w:numId w:val="1002"/>
          <w:ilvl w:val="0"/>
        </w:numPr>
      </w:pPr>
      <w:r>
        <w:t xml:space="preserve">Detailed knowledge of project management, design process, construction process and methods, and equipment installation/inspection</w:t>
      </w:r>
    </w:p>
    <w:p>
      <w:pPr>
        <w:pStyle w:val="Compact"/>
        <w:numPr>
          <w:numId w:val="1002"/>
          <w:ilvl w:val="0"/>
        </w:numPr>
      </w:pPr>
      <w:r>
        <w:t xml:space="preserve">Detailed knowledge of procuring project-related needs and any subsequent contracting</w:t>
      </w:r>
    </w:p>
    <w:p>
      <w:pPr>
        <w:pStyle w:val="Compact"/>
        <w:numPr>
          <w:numId w:val="1002"/>
          <w:ilvl w:val="0"/>
        </w:numPr>
      </w:pPr>
      <w:r>
        <w:t xml:space="preserve">Detailed knowledge of American Institute of Architects (AIA) and Construction Specifications Institute (CSI) forms and formats related to general conditions and general knowledge related to technical specifications</w:t>
      </w:r>
    </w:p>
    <w:p>
      <w:pPr>
        <w:pStyle w:val="Compact"/>
        <w:numPr>
          <w:numId w:val="1002"/>
          <w:ilvl w:val="0"/>
        </w:numPr>
      </w:pPr>
      <w:r>
        <w:t xml:space="preserve">Detailed knowledge of design and construction agreements and associated legal concepts and language</w:t>
      </w:r>
    </w:p>
    <w:p>
      <w:pPr>
        <w:pStyle w:val="Compact"/>
        <w:numPr>
          <w:numId w:val="1002"/>
          <w:ilvl w:val="0"/>
        </w:numPr>
      </w:pPr>
      <w:r>
        <w:t xml:space="preserve">Detailed knowledge of contracting procedures and language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construc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constru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2021-10-28T18:38:09Z</dcterms:created>
  <dcterms:modified xsi:type="dcterms:W3CDTF">2021-10-28T18:38:09Z</dcterms:modified>
</cp:coreProperties>
</file>