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https://www.velvetjobs.com/job-descriptions/dealer</w:t>
        </w:r>
      </w:hyperlink>
    </w:p>
    <w:p>
      <w:pPr>
        <w:pStyle w:val="Heading1"/>
      </w:pPr>
      <w:bookmarkStart w:id="21" w:name="example-of-dealer-job-description"/>
      <w:r>
        <w:t xml:space="preserve">Example of Dealer Job Description</w:t>
      </w:r>
      <w:bookmarkEnd w:id="21"/>
    </w:p>
    <w:p>
      <w:pPr>
        <w:pStyle w:val="Compact"/>
      </w:pPr>
      <w:r>
        <w:t xml:space="preserve">Our company is hiring for a dealer. To join our growing team, please review the list of responsibilities and qualifications.</w:t>
      </w:r>
    </w:p>
    <w:p>
      <w:pPr>
        <w:pStyle w:val="Heading2"/>
      </w:pPr>
      <w:bookmarkStart w:id="22" w:name="responsibilities-for-dealer"/>
      <w:r>
        <w:t xml:space="preserve">Responsibilities for dealer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quantify operational and financial improvement opportunities</w:t>
      </w:r>
    </w:p>
    <w:p>
      <w:pPr>
        <w:pStyle w:val="Compact"/>
        <w:numPr>
          <w:numId w:val="1001"/>
          <w:ilvl w:val="0"/>
        </w:numPr>
      </w:pPr>
      <w:r>
        <w:t xml:space="preserve">Utilize performance metrics to quantify results</w:t>
      </w:r>
    </w:p>
    <w:p>
      <w:pPr>
        <w:pStyle w:val="Compact"/>
        <w:numPr>
          <w:numId w:val="1001"/>
          <w:ilvl w:val="0"/>
        </w:numPr>
      </w:pPr>
      <w:r>
        <w:t xml:space="preserve">Validate findings with available market data</w:t>
      </w:r>
    </w:p>
    <w:p>
      <w:pPr>
        <w:pStyle w:val="Compact"/>
        <w:numPr>
          <w:numId w:val="1001"/>
          <w:ilvl w:val="0"/>
        </w:numPr>
      </w:pPr>
      <w:r>
        <w:t xml:space="preserve">Identify dealer accounting procedure and control issues, formulate improvement plans and communicate recommendations for implementation in accordance with GAAP</w:t>
      </w:r>
    </w:p>
    <w:p>
      <w:pPr>
        <w:pStyle w:val="Compact"/>
        <w:numPr>
          <w:numId w:val="1001"/>
          <w:ilvl w:val="0"/>
        </w:numPr>
      </w:pPr>
      <w:r>
        <w:t xml:space="preserve">Lead consulting projects involving business restructure plans, bankruptcy workouts and liquidations</w:t>
      </w:r>
    </w:p>
    <w:p>
      <w:pPr>
        <w:pStyle w:val="Compact"/>
        <w:numPr>
          <w:numId w:val="1001"/>
          <w:ilvl w:val="0"/>
        </w:numPr>
      </w:pPr>
      <w:r>
        <w:t xml:space="preserve">Develop plans to change operations that will allow for successful business continuation</w:t>
      </w:r>
    </w:p>
    <w:p>
      <w:pPr>
        <w:pStyle w:val="Compact"/>
        <w:numPr>
          <w:numId w:val="1001"/>
          <w:ilvl w:val="0"/>
        </w:numPr>
      </w:pPr>
      <w:r>
        <w:t xml:space="preserve">Communicate and present business change recommendations</w:t>
      </w:r>
    </w:p>
    <w:p>
      <w:pPr>
        <w:pStyle w:val="Compact"/>
        <w:numPr>
          <w:numId w:val="1001"/>
          <w:ilvl w:val="0"/>
        </w:numPr>
      </w:pPr>
      <w:r>
        <w:t xml:space="preserve">Secure business concessions from third parties related to work out plans</w:t>
      </w:r>
    </w:p>
    <w:p>
      <w:pPr>
        <w:pStyle w:val="Compact"/>
        <w:numPr>
          <w:numId w:val="1001"/>
          <w:ilvl w:val="0"/>
        </w:numPr>
      </w:pPr>
      <w:r>
        <w:t xml:space="preserve">Ensure all legal commitments are addressed and properly transitioned</w:t>
      </w:r>
    </w:p>
    <w:p>
      <w:pPr>
        <w:pStyle w:val="Compact"/>
        <w:numPr>
          <w:numId w:val="1001"/>
          <w:ilvl w:val="0"/>
        </w:numPr>
      </w:pPr>
      <w:r>
        <w:t xml:space="preserve">Preparation and delivery of evaluation and assessment for both dealer and management review</w:t>
      </w:r>
    </w:p>
    <w:p>
      <w:pPr>
        <w:pStyle w:val="Heading2"/>
      </w:pPr>
      <w:bookmarkStart w:id="23" w:name="qualifications-for-dealer"/>
      <w:r>
        <w:t xml:space="preserve">Qualifications for dealer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TDAF marketing service levels (Complete dealer contact cycle within 45 days</w:t>
      </w:r>
    </w:p>
    <w:p>
      <w:pPr>
        <w:pStyle w:val="Compact"/>
        <w:numPr>
          <w:numId w:val="1002"/>
          <w:ilvl w:val="0"/>
        </w:numPr>
      </w:pPr>
      <w:r>
        <w:t xml:space="preserve">Uphold TDAF’ service proposition by ensuring adequate preparation is completed prior to dealer calls ensuring value is presented within each visit</w:t>
      </w:r>
    </w:p>
    <w:p>
      <w:pPr>
        <w:pStyle w:val="Compact"/>
        <w:numPr>
          <w:numId w:val="1002"/>
          <w:ilvl w:val="0"/>
        </w:numPr>
      </w:pPr>
      <w:r>
        <w:t xml:space="preserve">Effectively utilize various visit types within the dealership to deploy TDAF’ product throughout each dealer account</w:t>
      </w:r>
    </w:p>
    <w:p>
      <w:pPr>
        <w:pStyle w:val="Compact"/>
        <w:numPr>
          <w:numId w:val="1002"/>
          <w:ilvl w:val="0"/>
        </w:numPr>
      </w:pPr>
      <w:r>
        <w:t xml:space="preserve">Use market intelligence and field inspections to manage TDAF’ risk within the dealer network</w:t>
      </w:r>
    </w:p>
    <w:p>
      <w:pPr>
        <w:pStyle w:val="Compact"/>
        <w:numPr>
          <w:numId w:val="1002"/>
          <w:ilvl w:val="0"/>
        </w:numPr>
      </w:pPr>
      <w:r>
        <w:t xml:space="preserve">Use market penetration information activity data to adjust territory scheduling and frequency of dealer visits based on service needs and opportunities</w:t>
      </w:r>
    </w:p>
    <w:p>
      <w:pPr>
        <w:pStyle w:val="Compact"/>
        <w:numPr>
          <w:numId w:val="1002"/>
          <w:ilvl w:val="0"/>
        </w:numPr>
      </w:pPr>
      <w:r>
        <w:t xml:space="preserve">Coordinate the field territory schedule with the DSR’s internal contact cycle for non-prime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a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a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2021-10-28T12:57:09Z</dcterms:created>
  <dcterms:modified xsi:type="dcterms:W3CDTF">2021-10-28T12:57:09Z</dcterms:modified>
</cp:coreProperties>
</file>