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https://www.velvetjobs.com/job-descriptions/data-warehouse-consultant</w:t>
        </w:r>
      </w:hyperlink>
    </w:p>
    <w:p>
      <w:pPr>
        <w:pStyle w:val="Heading1"/>
      </w:pPr>
      <w:bookmarkStart w:id="21" w:name="example-of-data-warehouse-consultant-job-description"/>
      <w:r>
        <w:t xml:space="preserve">Example of Data Warehouse Consultant Job Description</w:t>
      </w:r>
      <w:bookmarkEnd w:id="21"/>
    </w:p>
    <w:p>
      <w:pPr>
        <w:pStyle w:val="Compact"/>
      </w:pPr>
      <w:r>
        <w:t xml:space="preserve">Our company is hiring for a data warehouse consultant. To join our growing team, please review the list of responsibilities and qualifications.</w:t>
      </w:r>
    </w:p>
    <w:p>
      <w:pPr>
        <w:pStyle w:val="Heading2"/>
      </w:pPr>
      <w:bookmarkStart w:id="22" w:name="responsibilities-for-data-warehouse-consultant"/>
      <w:r>
        <w:t xml:space="preserve">Responsibilities for data warehouse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 automated, scalable, extensible ETL / ELT process to pull data from the source systems and transform it into the analytical model</w:t>
      </w:r>
    </w:p>
    <w:p>
      <w:pPr>
        <w:pStyle w:val="Compact"/>
        <w:numPr>
          <w:numId w:val="1001"/>
          <w:ilvl w:val="0"/>
        </w:numPr>
      </w:pPr>
      <w:r>
        <w:t xml:space="preserve">Design, build, and test on premises and cloud-based data warehouse and pipelines</w:t>
      </w:r>
    </w:p>
    <w:p>
      <w:pPr>
        <w:pStyle w:val="Compact"/>
        <w:numPr>
          <w:numId w:val="1001"/>
          <w:ilvl w:val="0"/>
        </w:numPr>
      </w:pPr>
      <w:r>
        <w:t xml:space="preserve">Develop data integrations between internal and external data environments</w:t>
      </w:r>
    </w:p>
    <w:p>
      <w:pPr>
        <w:pStyle w:val="Compact"/>
        <w:numPr>
          <w:numId w:val="1001"/>
          <w:ilvl w:val="0"/>
        </w:numPr>
      </w:pPr>
      <w:r>
        <w:t xml:space="preserve">Document data warehouse design plan, topography, and use cases</w:t>
      </w:r>
    </w:p>
    <w:p>
      <w:pPr>
        <w:pStyle w:val="Compact"/>
        <w:numPr>
          <w:numId w:val="1001"/>
          <w:ilvl w:val="0"/>
        </w:numPr>
      </w:pPr>
      <w:r>
        <w:t xml:space="preserve">Conduct JAD sessions to gather or confirm requirements</w:t>
      </w:r>
    </w:p>
    <w:p>
      <w:pPr>
        <w:pStyle w:val="Compact"/>
        <w:numPr>
          <w:numId w:val="1001"/>
          <w:ilvl w:val="0"/>
        </w:numPr>
      </w:pPr>
      <w:r>
        <w:t xml:space="preserve">Develop Use Cases, test cases and scripts</w:t>
      </w:r>
    </w:p>
    <w:p>
      <w:pPr>
        <w:pStyle w:val="Compact"/>
        <w:numPr>
          <w:numId w:val="1001"/>
          <w:ilvl w:val="0"/>
        </w:numPr>
      </w:pPr>
      <w:r>
        <w:t xml:space="preserve">Evaluate and assist team in ETL and database performance tuning</w:t>
      </w:r>
    </w:p>
    <w:p>
      <w:pPr>
        <w:pStyle w:val="Compact"/>
        <w:numPr>
          <w:numId w:val="1001"/>
          <w:ilvl w:val="0"/>
        </w:numPr>
      </w:pPr>
      <w:r>
        <w:t xml:space="preserve">Brief high-level summaries of JAD sessions to PM on at least a weekly basis, or more often if required</w:t>
      </w:r>
    </w:p>
    <w:p>
      <w:pPr>
        <w:pStyle w:val="Compact"/>
        <w:numPr>
          <w:numId w:val="1001"/>
          <w:ilvl w:val="0"/>
        </w:numPr>
      </w:pPr>
      <w:r>
        <w:t xml:space="preserve">Notify PM of concerns or questions regarding information shared in JAD sessions</w:t>
      </w:r>
    </w:p>
    <w:p>
      <w:pPr>
        <w:pStyle w:val="Compact"/>
        <w:numPr>
          <w:numId w:val="1001"/>
          <w:ilvl w:val="0"/>
        </w:numPr>
      </w:pPr>
      <w:r>
        <w:t xml:space="preserve">Working with customers on building the use cases for ADW</w:t>
      </w:r>
    </w:p>
    <w:p>
      <w:pPr>
        <w:pStyle w:val="Heading2"/>
      </w:pPr>
      <w:bookmarkStart w:id="23" w:name="qualifications-for-data-warehouse-consultant"/>
      <w:r>
        <w:t xml:space="preserve">Qualifications for data warehouse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EDW supports applications that are highly integrated with other client systems, and contain numerous internal and external dependencies and interfaces</w:t>
      </w:r>
    </w:p>
    <w:p>
      <w:pPr>
        <w:pStyle w:val="Compact"/>
        <w:numPr>
          <w:numId w:val="1002"/>
          <w:ilvl w:val="0"/>
        </w:numPr>
      </w:pPr>
      <w:r>
        <w:t xml:space="preserve">Position also includes analysis of issues/questions, design/development and launch of changes, participation in testing with Enterprise Release Management (ERM), projects, other applications, handling multiple tasks with varying deadlines, and being flexible to changing priorities</w:t>
      </w:r>
    </w:p>
    <w:p>
      <w:pPr>
        <w:pStyle w:val="Compact"/>
        <w:numPr>
          <w:numId w:val="1002"/>
          <w:ilvl w:val="0"/>
        </w:numPr>
      </w:pPr>
      <w:r>
        <w:t xml:space="preserve">Data Stage or similar ETL technology</w:t>
      </w:r>
    </w:p>
    <w:p>
      <w:pPr>
        <w:pStyle w:val="Compact"/>
        <w:numPr>
          <w:numId w:val="1002"/>
          <w:ilvl w:val="0"/>
        </w:numPr>
      </w:pPr>
      <w:r>
        <w:t xml:space="preserve">Teradata, DB2, data warehousing environment</w:t>
      </w:r>
    </w:p>
    <w:p>
      <w:pPr>
        <w:pStyle w:val="Compact"/>
        <w:numPr>
          <w:numId w:val="1002"/>
          <w:ilvl w:val="0"/>
        </w:numPr>
      </w:pPr>
      <w:r>
        <w:t xml:space="preserve">Strong drive for results and ability to work independently and respond to changing priorities</w:t>
      </w:r>
    </w:p>
    <w:p>
      <w:pPr>
        <w:pStyle w:val="Compact"/>
        <w:numPr>
          <w:numId w:val="1002"/>
          <w:ilvl w:val="0"/>
        </w:numPr>
      </w:pPr>
      <w:r>
        <w:t xml:space="preserve">Experience in DataStage or similar ETL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warehou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warehou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2021-10-28T18:31:22Z</dcterms:created>
  <dcterms:modified xsi:type="dcterms:W3CDTF">2021-10-28T18:31:22Z</dcterms:modified>
</cp:coreProperties>
</file>