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https://www.velvetjobs.com/job-descriptions/data-management-consultant</w:t>
        </w:r>
      </w:hyperlink>
    </w:p>
    <w:p>
      <w:pPr>
        <w:pStyle w:val="Heading1"/>
      </w:pPr>
      <w:bookmarkStart w:id="21" w:name="example-of-data-management-consultant-job-description"/>
      <w:r>
        <w:t xml:space="preserve">Example of Data Management Consultant Job Description</w:t>
      </w:r>
      <w:bookmarkEnd w:id="21"/>
    </w:p>
    <w:p>
      <w:pPr>
        <w:pStyle w:val="Compact"/>
      </w:pPr>
      <w:r>
        <w:t xml:space="preserve">Our growing company is searching for experienced candidates for the position of data management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management-consultant"/>
      <w:r>
        <w:t xml:space="preserve">Responsibilities for data management consultant</w:t>
      </w:r>
      <w:bookmarkEnd w:id="22"/>
    </w:p>
    <w:p>
      <w:pPr>
        <w:pStyle w:val="Compact"/>
        <w:numPr>
          <w:numId w:val="1001"/>
          <w:ilvl w:val="0"/>
        </w:numPr>
      </w:pPr>
      <w:r>
        <w:t xml:space="preserve">Provide input toward process improvement</w:t>
      </w:r>
    </w:p>
    <w:p>
      <w:pPr>
        <w:pStyle w:val="Compact"/>
        <w:numPr>
          <w:numId w:val="1001"/>
          <w:ilvl w:val="0"/>
        </w:numPr>
      </w:pPr>
      <w:r>
        <w:t xml:space="preserve">Responsible for all STEM program evaluation activities including, but not limited to, the evaluation of existing programs, data analysis and statistics, and STEM workforce future needs initiatives</w:t>
      </w:r>
    </w:p>
    <w:p>
      <w:pPr>
        <w:pStyle w:val="Compact"/>
        <w:numPr>
          <w:numId w:val="1001"/>
          <w:ilvl w:val="0"/>
        </w:numPr>
      </w:pPr>
      <w:r>
        <w:t xml:space="preserve">Quantify and present evaluation criteria and results to senior stakeholders</w:t>
      </w:r>
    </w:p>
    <w:p>
      <w:pPr>
        <w:pStyle w:val="Compact"/>
        <w:numPr>
          <w:numId w:val="1001"/>
          <w:ilvl w:val="0"/>
        </w:numPr>
      </w:pPr>
      <w:r>
        <w:t xml:space="preserve">Serve as team lead for all interagency working groups</w:t>
      </w:r>
    </w:p>
    <w:p>
      <w:pPr>
        <w:pStyle w:val="Compact"/>
        <w:numPr>
          <w:numId w:val="1001"/>
          <w:ilvl w:val="0"/>
        </w:numPr>
      </w:pPr>
      <w:r>
        <w:t xml:space="preserve">Developing and implementing strategies and plans</w:t>
      </w:r>
    </w:p>
    <w:p>
      <w:pPr>
        <w:pStyle w:val="Compact"/>
        <w:numPr>
          <w:numId w:val="1001"/>
          <w:ilvl w:val="0"/>
        </w:numPr>
      </w:pPr>
      <w:r>
        <w:t xml:space="preserve">Assist in STEM planning and strategy activities</w:t>
      </w:r>
    </w:p>
    <w:p>
      <w:pPr>
        <w:pStyle w:val="Compact"/>
        <w:numPr>
          <w:numId w:val="1001"/>
          <w:ilvl w:val="0"/>
        </w:numPr>
      </w:pPr>
      <w:r>
        <w:t xml:space="preserve">Provide input to data calls to internal and external stakeholders</w:t>
      </w:r>
    </w:p>
    <w:p>
      <w:pPr>
        <w:pStyle w:val="Compact"/>
        <w:numPr>
          <w:numId w:val="1001"/>
          <w:ilvl w:val="0"/>
        </w:numPr>
      </w:pPr>
      <w:r>
        <w:t xml:space="preserve">Supporting research projects, capability development efforts, and innovation efforts</w:t>
      </w:r>
    </w:p>
    <w:p>
      <w:pPr>
        <w:pStyle w:val="Compact"/>
        <w:numPr>
          <w:numId w:val="1001"/>
          <w:ilvl w:val="0"/>
        </w:numPr>
      </w:pPr>
      <w:r>
        <w:t xml:space="preserve">Supporting project management, logistics, and communication activities</w:t>
      </w:r>
    </w:p>
    <w:p>
      <w:pPr>
        <w:pStyle w:val="Compact"/>
        <w:numPr>
          <w:numId w:val="1001"/>
          <w:ilvl w:val="0"/>
        </w:numPr>
      </w:pPr>
      <w:r>
        <w:t xml:space="preserve">Supporting proposal and business development efforts as needed</w:t>
      </w:r>
    </w:p>
    <w:p>
      <w:pPr>
        <w:pStyle w:val="Heading2"/>
      </w:pPr>
      <w:bookmarkStart w:id="23" w:name="qualifications-for-data-management-consultant"/>
      <w:r>
        <w:t xml:space="preserve">Qualifications for data management consultant</w:t>
      </w:r>
      <w:bookmarkEnd w:id="23"/>
    </w:p>
    <w:p>
      <w:pPr>
        <w:pStyle w:val="Compact"/>
        <w:numPr>
          <w:numId w:val="1002"/>
          <w:ilvl w:val="0"/>
        </w:numPr>
      </w:pPr>
      <w:r>
        <w:t xml:space="preserve">Integrating and deploying third-party data enrichment services (D&amp;B, Experian, Ariba, IHS, Axion )</w:t>
      </w:r>
    </w:p>
    <w:p>
      <w:pPr>
        <w:pStyle w:val="Compact"/>
        <w:numPr>
          <w:numId w:val="1002"/>
          <w:ilvl w:val="0"/>
        </w:numPr>
      </w:pPr>
      <w:r>
        <w:t xml:space="preserve">Experience with direct management of individuals and experience in driving the activities of multi-person customer, partner, and NetApp consulting teams</w:t>
      </w:r>
    </w:p>
    <w:p>
      <w:pPr>
        <w:pStyle w:val="Compact"/>
        <w:numPr>
          <w:numId w:val="1002"/>
          <w:ilvl w:val="0"/>
        </w:numPr>
      </w:pPr>
      <w:r>
        <w:t xml:space="preserve">Ability to embed himself/herself into the client’s design team</w:t>
      </w:r>
    </w:p>
    <w:p>
      <w:pPr>
        <w:pStyle w:val="Compact"/>
        <w:numPr>
          <w:numId w:val="1002"/>
          <w:ilvl w:val="0"/>
        </w:numPr>
      </w:pPr>
      <w:r>
        <w:t xml:space="preserve">Having strong verbal and written communication skills to exchange information with team members, systems administrators, NetApp management, and the customer</w:t>
      </w:r>
    </w:p>
    <w:p>
      <w:pPr>
        <w:pStyle w:val="Compact"/>
        <w:numPr>
          <w:numId w:val="1002"/>
          <w:ilvl w:val="0"/>
        </w:numPr>
      </w:pPr>
      <w:r>
        <w:t xml:space="preserve">Ability to work with a customers’ technical representatives under a variety of circumstances to understand their requirements Ability to collaborate and share knowledge with NetApp technical team members and managers</w:t>
      </w:r>
    </w:p>
    <w:p>
      <w:pPr>
        <w:pStyle w:val="Compact"/>
        <w:numPr>
          <w:numId w:val="1002"/>
          <w:ilvl w:val="0"/>
        </w:numPr>
      </w:pPr>
      <w:r>
        <w:t xml:space="preserve">Bachelor's degree preferably in Mathematics, Statistics, Computer Science, or other quantitative field – or equivalent professional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man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man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2021-10-28T13:34:55Z</dcterms:created>
  <dcterms:modified xsi:type="dcterms:W3CDTF">2021-10-28T13:34:55Z</dcterms:modified>
</cp:coreProperties>
</file>